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A90A" w14:textId="77777777" w:rsidR="00820281" w:rsidRDefault="00820281">
      <w:pPr>
        <w:ind w:left="-567"/>
        <w:rPr>
          <w:rFonts w:ascii="Caladea" w:hAnsi="Caladea" w:cs="Caladea"/>
          <w:b/>
          <w:bCs/>
          <w:sz w:val="32"/>
          <w:szCs w:val="32"/>
        </w:rPr>
      </w:pPr>
    </w:p>
    <w:p w14:paraId="53D9A3F2" w14:textId="631DB876" w:rsidR="00820281" w:rsidRDefault="00000000" w:rsidP="005C059E">
      <w:pPr>
        <w:ind w:left="-567" w:firstLine="1287"/>
        <w:jc w:val="center"/>
        <w:rPr>
          <w:rFonts w:ascii="Caladea" w:eastAsia="Caladea" w:hAnsi="Caladea" w:cs="Caladea"/>
          <w:b/>
          <w:bCs/>
          <w:sz w:val="32"/>
          <w:szCs w:val="32"/>
        </w:rPr>
      </w:pPr>
      <w:r>
        <w:rPr>
          <w:rFonts w:ascii="Caladea" w:eastAsia="Caladea" w:hAnsi="Caladea" w:cs="Caladea"/>
          <w:b/>
          <w:bCs/>
          <w:sz w:val="32"/>
          <w:szCs w:val="32"/>
        </w:rPr>
        <w:t>Impact</w:t>
      </w:r>
      <w:r w:rsidR="00E468EE">
        <w:rPr>
          <w:rFonts w:ascii="Caladea" w:eastAsia="Caladea" w:hAnsi="Caladea" w:cs="Caladea"/>
          <w:b/>
          <w:bCs/>
          <w:sz w:val="32"/>
          <w:szCs w:val="32"/>
        </w:rPr>
        <w:t xml:space="preserve"> </w:t>
      </w:r>
      <w:r>
        <w:rPr>
          <w:rFonts w:ascii="Caladea" w:eastAsia="Caladea" w:hAnsi="Caladea" w:cs="Caladea"/>
          <w:b/>
          <w:bCs/>
          <w:sz w:val="32"/>
          <w:szCs w:val="32"/>
        </w:rPr>
        <w:t>&amp;</w:t>
      </w:r>
      <w:r w:rsidR="00E468EE">
        <w:rPr>
          <w:rFonts w:ascii="Caladea" w:eastAsia="Caladea" w:hAnsi="Caladea" w:cs="Caladea"/>
          <w:b/>
          <w:bCs/>
          <w:sz w:val="32"/>
          <w:szCs w:val="32"/>
        </w:rPr>
        <w:t xml:space="preserve"> Dissemination</w:t>
      </w:r>
      <w:r>
        <w:rPr>
          <w:rFonts w:ascii="Caladea" w:eastAsia="Caladea" w:hAnsi="Caladea" w:cs="Caladea"/>
          <w:b/>
          <w:bCs/>
          <w:sz w:val="32"/>
          <w:szCs w:val="32"/>
        </w:rPr>
        <w:t xml:space="preserve"> </w:t>
      </w:r>
      <w:r w:rsidR="005C059E">
        <w:rPr>
          <w:rFonts w:ascii="Caladea" w:eastAsia="Caladea" w:hAnsi="Caladea" w:cs="Caladea"/>
          <w:b/>
          <w:bCs/>
          <w:sz w:val="32"/>
          <w:szCs w:val="32"/>
        </w:rPr>
        <w:t>W</w:t>
      </w:r>
      <w:r>
        <w:rPr>
          <w:rFonts w:ascii="Caladea" w:eastAsia="Caladea" w:hAnsi="Caladea" w:cs="Caladea"/>
          <w:b/>
          <w:bCs/>
          <w:sz w:val="32"/>
          <w:szCs w:val="32"/>
        </w:rPr>
        <w:t>orksheet</w:t>
      </w:r>
    </w:p>
    <w:p w14:paraId="5F736769" w14:textId="77777777" w:rsidR="00820281" w:rsidRDefault="00000000">
      <w:pPr>
        <w:ind w:left="-567"/>
        <w:rPr>
          <w:rFonts w:ascii="Caladea" w:hAnsi="Caladea" w:cs="Caladea"/>
          <w:b/>
          <w:bCs/>
          <w:sz w:val="24"/>
          <w:szCs w:val="24"/>
        </w:rPr>
      </w:pPr>
      <w:r>
        <w:rPr>
          <w:rFonts w:ascii="Caladea" w:eastAsia="Caladea" w:hAnsi="Caladea" w:cs="Caladea"/>
          <w:b/>
          <w:bCs/>
          <w:sz w:val="24"/>
          <w:szCs w:val="24"/>
        </w:rPr>
        <w:t xml:space="preserve"> </w:t>
      </w:r>
    </w:p>
    <w:p w14:paraId="69530195" w14:textId="77777777" w:rsidR="00820281" w:rsidRDefault="00820281" w:rsidP="005E4F17">
      <w:pPr>
        <w:rPr>
          <w:rFonts w:ascii="Caladea" w:hAnsi="Caladea" w:cs="Caladea"/>
          <w:sz w:val="24"/>
          <w:szCs w:val="24"/>
        </w:rPr>
      </w:pPr>
    </w:p>
    <w:p w14:paraId="3070942F" w14:textId="77777777" w:rsidR="00820281" w:rsidRDefault="00000000" w:rsidP="005E4F17">
      <w:pPr>
        <w:rPr>
          <w:rFonts w:ascii="Caladea" w:hAnsi="Caladea" w:cs="Caladea"/>
          <w:sz w:val="24"/>
          <w:szCs w:val="24"/>
        </w:rPr>
      </w:pPr>
      <w:r>
        <w:rPr>
          <w:rFonts w:ascii="Caladea" w:eastAsia="Caladea" w:hAnsi="Caladea" w:cs="Caladea"/>
          <w:sz w:val="24"/>
          <w:szCs w:val="24"/>
        </w:rPr>
        <w:t>Dear grantees,</w:t>
      </w:r>
    </w:p>
    <w:p w14:paraId="69F1ADDB" w14:textId="77777777" w:rsidR="00820281" w:rsidRDefault="00820281" w:rsidP="005E4F17">
      <w:pPr>
        <w:rPr>
          <w:rFonts w:ascii="Caladea" w:hAnsi="Caladea" w:cs="Caladea"/>
          <w:sz w:val="24"/>
          <w:szCs w:val="24"/>
        </w:rPr>
      </w:pPr>
    </w:p>
    <w:p w14:paraId="3928891F" w14:textId="59016156" w:rsidR="00A13531" w:rsidRPr="00A13531" w:rsidRDefault="00000000" w:rsidP="005E4F17">
      <w:pPr>
        <w:rPr>
          <w:rFonts w:ascii="Caladea" w:eastAsia="Caladea" w:hAnsi="Caladea" w:cs="Caladea"/>
          <w:sz w:val="24"/>
          <w:szCs w:val="24"/>
        </w:rPr>
      </w:pPr>
      <w:r>
        <w:rPr>
          <w:rFonts w:ascii="Caladea" w:eastAsia="Caladea" w:hAnsi="Caladea" w:cs="Caladea"/>
          <w:sz w:val="24"/>
          <w:szCs w:val="24"/>
        </w:rPr>
        <w:t xml:space="preserve">This worksheet is designed to help you grow the reach of your </w:t>
      </w:r>
      <w:r w:rsidR="00E468EE">
        <w:rPr>
          <w:rFonts w:ascii="Caladea" w:eastAsia="Caladea" w:hAnsi="Caladea" w:cs="Caladea"/>
          <w:sz w:val="24"/>
          <w:szCs w:val="24"/>
        </w:rPr>
        <w:t>findings</w:t>
      </w:r>
      <w:r>
        <w:rPr>
          <w:rFonts w:ascii="Caladea" w:eastAsia="Caladea" w:hAnsi="Caladea" w:cs="Caladea"/>
          <w:sz w:val="24"/>
          <w:szCs w:val="24"/>
        </w:rPr>
        <w:t xml:space="preserve"> and the impact of your </w:t>
      </w:r>
      <w:r w:rsidR="00E468EE">
        <w:rPr>
          <w:rFonts w:ascii="Caladea" w:eastAsia="Caladea" w:hAnsi="Caladea" w:cs="Caladea"/>
          <w:sz w:val="24"/>
          <w:szCs w:val="24"/>
        </w:rPr>
        <w:t>investigation</w:t>
      </w:r>
      <w:r>
        <w:rPr>
          <w:rFonts w:ascii="Caladea" w:eastAsia="Caladea" w:hAnsi="Caladea" w:cs="Caladea"/>
          <w:sz w:val="24"/>
          <w:szCs w:val="24"/>
        </w:rPr>
        <w:t>.</w:t>
      </w:r>
      <w:r w:rsidR="00A13531">
        <w:rPr>
          <w:rFonts w:ascii="Caladea" w:eastAsia="Caladea" w:hAnsi="Caladea" w:cs="Caladea"/>
          <w:sz w:val="24"/>
          <w:szCs w:val="24"/>
        </w:rPr>
        <w:t xml:space="preserve"> An additional </w:t>
      </w:r>
      <w:r w:rsidR="00A13531" w:rsidRPr="00A13531">
        <w:rPr>
          <w:rFonts w:ascii="Caladea" w:eastAsia="Caladea" w:hAnsi="Caladea" w:cs="Caladea"/>
          <w:i/>
          <w:iCs/>
          <w:sz w:val="24"/>
          <w:szCs w:val="24"/>
        </w:rPr>
        <w:t>Impact Stakeholder Engagement guide</w:t>
      </w:r>
      <w:r w:rsidR="00A13531">
        <w:rPr>
          <w:rFonts w:ascii="Caladea" w:eastAsia="Caladea" w:hAnsi="Caladea" w:cs="Caladea"/>
          <w:sz w:val="24"/>
          <w:szCs w:val="24"/>
        </w:rPr>
        <w:t xml:space="preserve"> was created to provide additional guidelines for better understanding the range of stakeholders to engage and how to strategise doing so.</w:t>
      </w:r>
    </w:p>
    <w:p w14:paraId="0C537F3A" w14:textId="77777777" w:rsidR="00273954" w:rsidRDefault="00273954" w:rsidP="005E4F17">
      <w:pPr>
        <w:rPr>
          <w:rFonts w:ascii="Caladea" w:eastAsia="Caladea" w:hAnsi="Caladea" w:cs="Caladea"/>
          <w:i/>
          <w:iCs/>
          <w:sz w:val="24"/>
          <w:szCs w:val="24"/>
        </w:rPr>
      </w:pPr>
    </w:p>
    <w:p w14:paraId="75043B62" w14:textId="3A4861CC" w:rsidR="00820281" w:rsidRPr="00273954" w:rsidRDefault="00273954" w:rsidP="005E4F17">
      <w:pPr>
        <w:rPr>
          <w:rFonts w:ascii="Caladea" w:hAnsi="Caladea" w:cs="Caladea"/>
          <w:i/>
          <w:iCs/>
          <w:sz w:val="24"/>
          <w:szCs w:val="24"/>
        </w:rPr>
      </w:pPr>
      <w:r w:rsidRPr="00273954">
        <w:rPr>
          <w:rFonts w:ascii="Caladea" w:eastAsia="Caladea" w:hAnsi="Caladea" w:cs="Caladea"/>
          <w:i/>
          <w:iCs/>
          <w:sz w:val="24"/>
          <w:szCs w:val="24"/>
        </w:rPr>
        <w:t>Please download</w:t>
      </w:r>
      <w:r>
        <w:rPr>
          <w:rFonts w:ascii="Caladea" w:eastAsia="Caladea" w:hAnsi="Caladea" w:cs="Caladea"/>
          <w:i/>
          <w:iCs/>
          <w:sz w:val="24"/>
          <w:szCs w:val="24"/>
        </w:rPr>
        <w:t xml:space="preserve"> th</w:t>
      </w:r>
      <w:r w:rsidR="00A13531">
        <w:rPr>
          <w:rFonts w:ascii="Caladea" w:eastAsia="Caladea" w:hAnsi="Caladea" w:cs="Caladea"/>
          <w:i/>
          <w:iCs/>
          <w:sz w:val="24"/>
          <w:szCs w:val="24"/>
        </w:rPr>
        <w:t>is</w:t>
      </w:r>
      <w:r>
        <w:rPr>
          <w:rFonts w:ascii="Caladea" w:eastAsia="Caladea" w:hAnsi="Caladea" w:cs="Caladea"/>
          <w:i/>
          <w:iCs/>
          <w:sz w:val="24"/>
          <w:szCs w:val="24"/>
        </w:rPr>
        <w:t xml:space="preserve"> </w:t>
      </w:r>
      <w:r w:rsidR="00A13531">
        <w:rPr>
          <w:rFonts w:ascii="Caladea" w:eastAsia="Caladea" w:hAnsi="Caladea" w:cs="Caladea"/>
          <w:i/>
          <w:iCs/>
          <w:sz w:val="24"/>
          <w:szCs w:val="24"/>
        </w:rPr>
        <w:t>document</w:t>
      </w:r>
      <w:r w:rsidRPr="00273954">
        <w:rPr>
          <w:rFonts w:ascii="Caladea" w:eastAsia="Caladea" w:hAnsi="Caladea" w:cs="Caladea"/>
          <w:i/>
          <w:iCs/>
          <w:sz w:val="24"/>
          <w:szCs w:val="24"/>
        </w:rPr>
        <w:t xml:space="preserve"> </w:t>
      </w:r>
      <w:r>
        <w:rPr>
          <w:rFonts w:ascii="Caladea" w:eastAsia="Caladea" w:hAnsi="Caladea" w:cs="Caladea"/>
          <w:i/>
          <w:iCs/>
          <w:sz w:val="24"/>
          <w:szCs w:val="24"/>
        </w:rPr>
        <w:t xml:space="preserve">and send it to us once </w:t>
      </w:r>
      <w:r w:rsidR="00A13531">
        <w:rPr>
          <w:rFonts w:ascii="Caladea" w:eastAsia="Caladea" w:hAnsi="Caladea" w:cs="Caladea"/>
          <w:i/>
          <w:iCs/>
          <w:sz w:val="24"/>
          <w:szCs w:val="24"/>
        </w:rPr>
        <w:t>you’ve</w:t>
      </w:r>
      <w:r>
        <w:rPr>
          <w:rFonts w:ascii="Caladea" w:eastAsia="Caladea" w:hAnsi="Caladea" w:cs="Caladea"/>
          <w:i/>
          <w:iCs/>
          <w:sz w:val="24"/>
          <w:szCs w:val="24"/>
        </w:rPr>
        <w:t xml:space="preserve"> filled out. You can also</w:t>
      </w:r>
      <w:r w:rsidRPr="00273954">
        <w:rPr>
          <w:rFonts w:ascii="Caladea" w:eastAsia="Caladea" w:hAnsi="Caladea" w:cs="Caladea"/>
          <w:i/>
          <w:iCs/>
          <w:sz w:val="24"/>
          <w:szCs w:val="24"/>
        </w:rPr>
        <w:t xml:space="preserve"> </w:t>
      </w:r>
      <w:r>
        <w:rPr>
          <w:rFonts w:ascii="Caladea" w:eastAsia="Caladea" w:hAnsi="Caladea" w:cs="Caladea"/>
          <w:i/>
          <w:iCs/>
          <w:sz w:val="24"/>
          <w:szCs w:val="24"/>
        </w:rPr>
        <w:t>create a</w:t>
      </w:r>
      <w:r w:rsidRPr="00273954">
        <w:rPr>
          <w:rFonts w:ascii="Caladea" w:eastAsia="Caladea" w:hAnsi="Caladea" w:cs="Caladea"/>
          <w:i/>
          <w:iCs/>
          <w:sz w:val="24"/>
          <w:szCs w:val="24"/>
        </w:rPr>
        <w:t xml:space="preserve"> Google doc</w:t>
      </w:r>
      <w:r>
        <w:rPr>
          <w:rFonts w:ascii="Caladea" w:eastAsia="Caladea" w:hAnsi="Caladea" w:cs="Caladea"/>
          <w:i/>
          <w:iCs/>
          <w:sz w:val="24"/>
          <w:szCs w:val="24"/>
        </w:rPr>
        <w:t xml:space="preserve"> form it,</w:t>
      </w:r>
      <w:r w:rsidRPr="00273954">
        <w:rPr>
          <w:rFonts w:ascii="Caladea" w:eastAsia="Caladea" w:hAnsi="Caladea" w:cs="Caladea"/>
          <w:i/>
          <w:iCs/>
          <w:sz w:val="24"/>
          <w:szCs w:val="24"/>
        </w:rPr>
        <w:t xml:space="preserve"> if you prefer, and then share the link with us.</w:t>
      </w:r>
    </w:p>
    <w:p w14:paraId="47BD5C55" w14:textId="77777777" w:rsidR="000247B4" w:rsidRDefault="00000000" w:rsidP="000247B4">
      <w:pPr>
        <w:rPr>
          <w:rFonts w:ascii="Caladea" w:hAnsi="Caladea" w:cs="Caladea"/>
          <w:sz w:val="24"/>
          <w:szCs w:val="24"/>
        </w:rPr>
      </w:pPr>
      <w:r>
        <w:rPr>
          <w:rFonts w:ascii="Caladea" w:eastAsia="Caladea" w:hAnsi="Caladea" w:cs="Caladea"/>
          <w:sz w:val="24"/>
          <w:szCs w:val="24"/>
        </w:rPr>
        <w:t xml:space="preserve">  </w:t>
      </w:r>
    </w:p>
    <w:p w14:paraId="1343BD21" w14:textId="6FED301F" w:rsidR="000247B4" w:rsidRPr="000247B4" w:rsidRDefault="00000000" w:rsidP="000247B4">
      <w:pPr>
        <w:pStyle w:val="ListParagraph"/>
        <w:numPr>
          <w:ilvl w:val="0"/>
          <w:numId w:val="1"/>
        </w:numPr>
        <w:rPr>
          <w:rFonts w:ascii="Caladea" w:hAnsi="Caladea" w:cs="Caladea"/>
          <w:b/>
          <w:bCs/>
          <w:sz w:val="24"/>
          <w:szCs w:val="24"/>
        </w:rPr>
      </w:pPr>
      <w:r w:rsidRPr="000247B4">
        <w:rPr>
          <w:rFonts w:ascii="Caladea" w:eastAsia="Caladea" w:hAnsi="Caladea" w:cs="Caladea"/>
          <w:b/>
          <w:bCs/>
          <w:sz w:val="24"/>
          <w:szCs w:val="24"/>
        </w:rPr>
        <w:t>Media dissemination</w:t>
      </w:r>
    </w:p>
    <w:p w14:paraId="3BD3B739" w14:textId="4761F012" w:rsidR="00820281" w:rsidRPr="000247B4" w:rsidRDefault="000247B4" w:rsidP="000247B4">
      <w:pPr>
        <w:numPr>
          <w:ilvl w:val="1"/>
          <w:numId w:val="1"/>
        </w:numPr>
        <w:spacing w:before="240" w:after="240"/>
        <w:rPr>
          <w:rFonts w:ascii="Caladea" w:hAnsi="Caladea" w:cs="Caladea"/>
          <w:sz w:val="24"/>
          <w:szCs w:val="24"/>
        </w:rPr>
      </w:pPr>
      <w:r w:rsidRPr="000247B4">
        <w:rPr>
          <w:rFonts w:ascii="Caladea" w:eastAsia="Caladea" w:hAnsi="Caladea" w:cs="Caladea"/>
          <w:b/>
          <w:bCs/>
          <w:i/>
          <w:iCs/>
          <w:sz w:val="24"/>
          <w:szCs w:val="24"/>
        </w:rPr>
        <w:t xml:space="preserve"> Confirmed interest to publish, Letters of intent or otherwise</w:t>
      </w:r>
    </w:p>
    <w:p w14:paraId="4428EB63" w14:textId="1FD7B0D1" w:rsidR="00820281" w:rsidRDefault="00000000" w:rsidP="005E4F17">
      <w:pPr>
        <w:rPr>
          <w:rFonts w:ascii="Caladea" w:hAnsi="Caladea" w:cs="Caladea"/>
          <w:sz w:val="24"/>
          <w:szCs w:val="24"/>
        </w:rPr>
      </w:pPr>
      <w:r>
        <w:rPr>
          <w:rFonts w:ascii="Caladea" w:eastAsia="Caladea" w:hAnsi="Caladea" w:cs="Caladea"/>
          <w:sz w:val="24"/>
          <w:szCs w:val="24"/>
        </w:rPr>
        <w:t>List out the names of editors you’</w:t>
      </w:r>
      <w:r w:rsidR="00606256">
        <w:rPr>
          <w:rFonts w:ascii="Caladea" w:eastAsia="Caladea" w:hAnsi="Caladea" w:cs="Caladea"/>
          <w:sz w:val="24"/>
          <w:szCs w:val="24"/>
        </w:rPr>
        <w:t>ve</w:t>
      </w:r>
      <w:r>
        <w:rPr>
          <w:rFonts w:ascii="Caladea" w:eastAsia="Caladea" w:hAnsi="Caladea" w:cs="Caladea"/>
          <w:sz w:val="24"/>
          <w:szCs w:val="24"/>
        </w:rPr>
        <w:t xml:space="preserve"> received Letters of Intent from, </w:t>
      </w:r>
      <w:r w:rsidR="00606256">
        <w:rPr>
          <w:rFonts w:ascii="Caladea" w:eastAsia="Caladea" w:hAnsi="Caladea" w:cs="Caladea"/>
          <w:sz w:val="24"/>
          <w:szCs w:val="24"/>
        </w:rPr>
        <w:t xml:space="preserve">their contact details and </w:t>
      </w:r>
      <w:r>
        <w:rPr>
          <w:rFonts w:ascii="Caladea" w:eastAsia="Caladea" w:hAnsi="Caladea" w:cs="Caladea"/>
          <w:sz w:val="24"/>
          <w:szCs w:val="24"/>
        </w:rPr>
        <w:t xml:space="preserve">the </w:t>
      </w:r>
      <w:r w:rsidR="00606256">
        <w:rPr>
          <w:rFonts w:ascii="Caladea" w:eastAsia="Caladea" w:hAnsi="Caladea" w:cs="Caladea"/>
          <w:sz w:val="24"/>
          <w:szCs w:val="24"/>
        </w:rPr>
        <w:t xml:space="preserve">media </w:t>
      </w:r>
      <w:r>
        <w:rPr>
          <w:rFonts w:ascii="Caladea" w:eastAsia="Caladea" w:hAnsi="Caladea" w:cs="Caladea"/>
          <w:sz w:val="24"/>
          <w:szCs w:val="24"/>
        </w:rPr>
        <w:t>outlet</w:t>
      </w:r>
      <w:r w:rsidR="00606256">
        <w:rPr>
          <w:rFonts w:ascii="Caladea" w:eastAsia="Caladea" w:hAnsi="Caladea" w:cs="Caladea"/>
          <w:sz w:val="24"/>
          <w:szCs w:val="24"/>
        </w:rPr>
        <w:t>’s</w:t>
      </w:r>
      <w:r>
        <w:rPr>
          <w:rFonts w:ascii="Caladea" w:eastAsia="Caladea" w:hAnsi="Caladea" w:cs="Caladea"/>
          <w:sz w:val="24"/>
          <w:szCs w:val="24"/>
        </w:rPr>
        <w:t xml:space="preserve"> name,</w:t>
      </w:r>
      <w:r w:rsidR="00606256">
        <w:rPr>
          <w:rFonts w:ascii="Caladea" w:eastAsia="Caladea" w:hAnsi="Caladea" w:cs="Caladea"/>
          <w:sz w:val="24"/>
          <w:szCs w:val="24"/>
        </w:rPr>
        <w:t xml:space="preserve"> and any updates regarding your exchanges</w:t>
      </w:r>
      <w:r>
        <w:rPr>
          <w:rFonts w:ascii="Caladea" w:eastAsia="Caladea" w:hAnsi="Caladea" w:cs="Caladea"/>
          <w:sz w:val="24"/>
          <w:szCs w:val="24"/>
        </w:rPr>
        <w:t>. Add rows as needed</w:t>
      </w:r>
      <w:r w:rsidR="00606256">
        <w:rPr>
          <w:rFonts w:ascii="Caladea" w:eastAsia="Caladea" w:hAnsi="Caladea" w:cs="Caladea"/>
          <w:sz w:val="24"/>
          <w:szCs w:val="24"/>
        </w:rPr>
        <w:t>.</w:t>
      </w:r>
    </w:p>
    <w:p w14:paraId="70DAFB18" w14:textId="77777777" w:rsidR="00820281" w:rsidRDefault="00820281" w:rsidP="005E4F17">
      <w:pPr>
        <w:rPr>
          <w:rFonts w:ascii="Caladea" w:hAnsi="Caladea" w:cs="Caladea"/>
          <w:sz w:val="24"/>
          <w:szCs w:val="24"/>
        </w:rPr>
      </w:pPr>
    </w:p>
    <w:p w14:paraId="1BDFC886" w14:textId="77777777" w:rsidR="00820281" w:rsidRPr="00606256" w:rsidRDefault="00000000" w:rsidP="005E4F17">
      <w:pPr>
        <w:rPr>
          <w:rFonts w:ascii="Caladea" w:hAnsi="Caladea" w:cs="Caladea"/>
          <w:i/>
          <w:iCs/>
          <w:sz w:val="24"/>
          <w:szCs w:val="24"/>
        </w:rPr>
      </w:pPr>
      <w:r w:rsidRPr="00606256">
        <w:rPr>
          <w:rFonts w:ascii="Caladea" w:eastAsia="Caladea" w:hAnsi="Caladea" w:cs="Caladea"/>
          <w:i/>
          <w:iCs/>
          <w:sz w:val="24"/>
          <w:szCs w:val="24"/>
        </w:rPr>
        <w:t>Do keep in touch with the editors throughout the investigation process, at least by checking in with them now and then. You do not want to find out that the editor left the outlet or is away just before the moment you thought you could publish it.</w:t>
      </w:r>
    </w:p>
    <w:p w14:paraId="731C7972" w14:textId="77777777" w:rsidR="00820281" w:rsidRPr="00606256" w:rsidRDefault="00000000" w:rsidP="005E4F17">
      <w:pPr>
        <w:rPr>
          <w:rFonts w:ascii="Caladea" w:hAnsi="Caladea" w:cs="Caladea"/>
          <w:i/>
          <w:iCs/>
          <w:sz w:val="24"/>
          <w:szCs w:val="24"/>
        </w:rPr>
      </w:pPr>
      <w:r w:rsidRPr="00606256">
        <w:rPr>
          <w:rFonts w:ascii="Caladea" w:eastAsia="Caladea" w:hAnsi="Caladea" w:cs="Caladea"/>
          <w:i/>
          <w:iCs/>
          <w:sz w:val="24"/>
          <w:szCs w:val="24"/>
        </w:rPr>
        <w:t xml:space="preserve"> </w:t>
      </w:r>
    </w:p>
    <w:tbl>
      <w:tblPr>
        <w:tblStyle w:val="StGen0"/>
        <w:tblW w:w="10096" w:type="dxa"/>
        <w:tblInd w:w="-247" w:type="dxa"/>
        <w:tblBorders>
          <w:top w:val="single" w:sz="3" w:space="0" w:color="000000"/>
          <w:left w:val="single" w:sz="3" w:space="0" w:color="000000"/>
          <w:bottom w:val="single" w:sz="3" w:space="0" w:color="000000"/>
          <w:right w:val="single" w:sz="3" w:space="0" w:color="000000"/>
          <w:insideH w:val="single" w:sz="3" w:space="0" w:color="000000"/>
          <w:insideV w:val="single" w:sz="3" w:space="0" w:color="000000"/>
        </w:tblBorders>
        <w:tblLayout w:type="fixed"/>
        <w:tblLook w:val="0600" w:firstRow="0" w:lastRow="0" w:firstColumn="0" w:lastColumn="0" w:noHBand="1" w:noVBand="1"/>
      </w:tblPr>
      <w:tblGrid>
        <w:gridCol w:w="2035"/>
        <w:gridCol w:w="3297"/>
        <w:gridCol w:w="1590"/>
        <w:gridCol w:w="3174"/>
      </w:tblGrid>
      <w:tr w:rsidR="00273954" w14:paraId="478F8F4E" w14:textId="77777777" w:rsidTr="00606256">
        <w:trPr>
          <w:trHeight w:val="626"/>
        </w:trPr>
        <w:tc>
          <w:tcPr>
            <w:tcW w:w="2035"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266BF02B" w14:textId="1737143B" w:rsidR="00273954" w:rsidRDefault="00606256" w:rsidP="005E4F17">
            <w:pPr>
              <w:tabs>
                <w:tab w:val="left" w:pos="-142"/>
              </w:tabs>
              <w:rPr>
                <w:rFonts w:ascii="Caladea" w:hAnsi="Caladea" w:cs="Caladea"/>
                <w:b/>
                <w:bCs/>
                <w:sz w:val="18"/>
                <w:szCs w:val="18"/>
              </w:rPr>
            </w:pPr>
            <w:r>
              <w:rPr>
                <w:rFonts w:ascii="Caladea" w:eastAsia="Caladea" w:hAnsi="Caladea" w:cs="Caladea"/>
                <w:b/>
                <w:bCs/>
                <w:sz w:val="18"/>
                <w:szCs w:val="18"/>
              </w:rPr>
              <w:t xml:space="preserve">Media </w:t>
            </w:r>
            <w:r w:rsidR="00273954">
              <w:rPr>
                <w:rFonts w:ascii="Caladea" w:eastAsia="Caladea" w:hAnsi="Caladea" w:cs="Caladea"/>
                <w:b/>
                <w:bCs/>
                <w:sz w:val="18"/>
                <w:szCs w:val="18"/>
              </w:rPr>
              <w:t>Outlet</w:t>
            </w:r>
          </w:p>
        </w:tc>
        <w:tc>
          <w:tcPr>
            <w:tcW w:w="3297"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37498586" w14:textId="77777777" w:rsidR="00273954" w:rsidRDefault="00273954" w:rsidP="005E4F17">
            <w:pPr>
              <w:tabs>
                <w:tab w:val="left" w:pos="-142"/>
              </w:tabs>
              <w:rPr>
                <w:rFonts w:ascii="Caladea" w:hAnsi="Caladea" w:cs="Caladea"/>
                <w:b/>
                <w:bCs/>
                <w:sz w:val="18"/>
                <w:szCs w:val="18"/>
              </w:rPr>
            </w:pPr>
            <w:r>
              <w:rPr>
                <w:rFonts w:ascii="Caladea" w:eastAsia="Caladea" w:hAnsi="Caladea" w:cs="Caladea"/>
                <w:b/>
                <w:bCs/>
                <w:sz w:val="18"/>
                <w:szCs w:val="18"/>
              </w:rPr>
              <w:t>Editor + contact</w:t>
            </w:r>
          </w:p>
        </w:tc>
        <w:tc>
          <w:tcPr>
            <w:tcW w:w="1590" w:type="dxa"/>
          </w:tcPr>
          <w:p w14:paraId="010173B5" w14:textId="32C3D40D" w:rsidR="00273954" w:rsidRDefault="00273954" w:rsidP="005E4F17">
            <w:pPr>
              <w:tabs>
                <w:tab w:val="left" w:pos="-142"/>
              </w:tabs>
              <w:rPr>
                <w:rFonts w:ascii="Caladea" w:eastAsia="Caladea" w:hAnsi="Caladea" w:cs="Caladea"/>
                <w:b/>
                <w:bCs/>
                <w:sz w:val="18"/>
                <w:szCs w:val="18"/>
              </w:rPr>
            </w:pPr>
            <w:r>
              <w:rPr>
                <w:rFonts w:ascii="Caladea" w:eastAsia="Caladea" w:hAnsi="Caladea" w:cs="Caladea"/>
                <w:b/>
                <w:bCs/>
                <w:sz w:val="18"/>
                <w:szCs w:val="18"/>
              </w:rPr>
              <w:t>Country</w:t>
            </w:r>
          </w:p>
        </w:tc>
        <w:tc>
          <w:tcPr>
            <w:tcW w:w="317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1A94491D" w14:textId="49A2AE31" w:rsidR="00273954" w:rsidRDefault="00273954" w:rsidP="005E4F17">
            <w:pPr>
              <w:tabs>
                <w:tab w:val="left" w:pos="-142"/>
              </w:tabs>
              <w:rPr>
                <w:rFonts w:ascii="Caladea" w:hAnsi="Caladea" w:cs="Caladea"/>
                <w:b/>
                <w:bCs/>
                <w:sz w:val="18"/>
                <w:szCs w:val="18"/>
              </w:rPr>
            </w:pPr>
            <w:r>
              <w:rPr>
                <w:rFonts w:ascii="Caladea" w:eastAsia="Caladea" w:hAnsi="Caladea" w:cs="Caladea"/>
                <w:b/>
                <w:bCs/>
                <w:sz w:val="18"/>
                <w:szCs w:val="18"/>
              </w:rPr>
              <w:t>Notes</w:t>
            </w:r>
          </w:p>
          <w:p w14:paraId="45C5926F" w14:textId="77777777" w:rsidR="00273954" w:rsidRDefault="00273954" w:rsidP="005E4F17">
            <w:pPr>
              <w:tabs>
                <w:tab w:val="left" w:pos="-142"/>
              </w:tabs>
              <w:rPr>
                <w:rFonts w:ascii="Caladea" w:hAnsi="Caladea" w:cs="Caladea"/>
                <w:sz w:val="18"/>
                <w:szCs w:val="18"/>
              </w:rPr>
            </w:pPr>
            <w:r>
              <w:rPr>
                <w:rFonts w:ascii="Caladea" w:eastAsia="Caladea" w:hAnsi="Caladea" w:cs="Caladea"/>
                <w:sz w:val="18"/>
                <w:szCs w:val="18"/>
              </w:rPr>
              <w:t>date of approval, last contact, updates (incl. if either party decided not to proceed with publication)</w:t>
            </w:r>
          </w:p>
        </w:tc>
      </w:tr>
      <w:tr w:rsidR="00273954" w:rsidRPr="00606256" w14:paraId="5F09E48C" w14:textId="77777777" w:rsidTr="00606256">
        <w:trPr>
          <w:trHeight w:val="245"/>
        </w:trPr>
        <w:tc>
          <w:tcPr>
            <w:tcW w:w="2035"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69797B26" w14:textId="77777777" w:rsidR="00273954" w:rsidRPr="00606256" w:rsidRDefault="00273954" w:rsidP="005E4F17">
            <w:pPr>
              <w:rPr>
                <w:rFonts w:ascii="Caladea" w:hAnsi="Caladea" w:cs="Caladea"/>
                <w:sz w:val="18"/>
                <w:szCs w:val="18"/>
              </w:rPr>
            </w:pPr>
            <w:r w:rsidRPr="00606256">
              <w:rPr>
                <w:rFonts w:ascii="Caladea" w:eastAsia="Caladea" w:hAnsi="Caladea" w:cs="Caladea"/>
                <w:sz w:val="18"/>
                <w:szCs w:val="18"/>
              </w:rPr>
              <w:t xml:space="preserve"> </w:t>
            </w:r>
          </w:p>
        </w:tc>
        <w:tc>
          <w:tcPr>
            <w:tcW w:w="3297"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7BC7E328" w14:textId="77777777" w:rsidR="00273954" w:rsidRPr="00606256" w:rsidRDefault="00273954" w:rsidP="005E4F17">
            <w:pPr>
              <w:rPr>
                <w:rFonts w:ascii="Caladea" w:hAnsi="Caladea" w:cs="Caladea"/>
                <w:sz w:val="18"/>
                <w:szCs w:val="18"/>
              </w:rPr>
            </w:pPr>
            <w:r w:rsidRPr="00606256">
              <w:rPr>
                <w:rFonts w:ascii="Caladea" w:eastAsia="Caladea" w:hAnsi="Caladea" w:cs="Caladea"/>
                <w:sz w:val="18"/>
                <w:szCs w:val="18"/>
              </w:rPr>
              <w:t xml:space="preserve"> </w:t>
            </w:r>
          </w:p>
        </w:tc>
        <w:tc>
          <w:tcPr>
            <w:tcW w:w="1590" w:type="dxa"/>
          </w:tcPr>
          <w:p w14:paraId="0B17990A" w14:textId="77777777" w:rsidR="00273954" w:rsidRPr="00606256" w:rsidRDefault="00273954" w:rsidP="005E4F17">
            <w:pPr>
              <w:rPr>
                <w:rFonts w:ascii="Caladea" w:eastAsia="Caladea" w:hAnsi="Caladea" w:cs="Caladea"/>
                <w:sz w:val="18"/>
                <w:szCs w:val="18"/>
              </w:rPr>
            </w:pPr>
          </w:p>
        </w:tc>
        <w:tc>
          <w:tcPr>
            <w:tcW w:w="317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3E626001" w14:textId="2FC09B6E" w:rsidR="00273954" w:rsidRPr="00606256" w:rsidRDefault="00273954" w:rsidP="005E4F17">
            <w:pPr>
              <w:rPr>
                <w:rFonts w:ascii="Caladea" w:hAnsi="Caladea" w:cs="Caladea"/>
                <w:sz w:val="18"/>
                <w:szCs w:val="18"/>
              </w:rPr>
            </w:pPr>
            <w:r w:rsidRPr="00606256">
              <w:rPr>
                <w:rFonts w:ascii="Caladea" w:eastAsia="Caladea" w:hAnsi="Caladea" w:cs="Caladea"/>
                <w:sz w:val="18"/>
                <w:szCs w:val="18"/>
              </w:rPr>
              <w:t xml:space="preserve"> </w:t>
            </w:r>
          </w:p>
        </w:tc>
      </w:tr>
      <w:tr w:rsidR="00273954" w:rsidRPr="00606256" w14:paraId="18A9DDB9" w14:textId="77777777" w:rsidTr="00606256">
        <w:trPr>
          <w:trHeight w:val="245"/>
        </w:trPr>
        <w:tc>
          <w:tcPr>
            <w:tcW w:w="2035"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1991B510" w14:textId="77777777" w:rsidR="00273954" w:rsidRPr="00606256" w:rsidRDefault="00273954" w:rsidP="005E4F17">
            <w:pPr>
              <w:rPr>
                <w:rFonts w:ascii="Caladea" w:hAnsi="Caladea" w:cs="Caladea"/>
                <w:sz w:val="18"/>
                <w:szCs w:val="18"/>
              </w:rPr>
            </w:pPr>
            <w:r w:rsidRPr="00606256">
              <w:rPr>
                <w:rFonts w:ascii="Caladea" w:eastAsia="Caladea" w:hAnsi="Caladea" w:cs="Caladea"/>
                <w:sz w:val="18"/>
                <w:szCs w:val="18"/>
              </w:rPr>
              <w:t xml:space="preserve"> </w:t>
            </w:r>
          </w:p>
        </w:tc>
        <w:tc>
          <w:tcPr>
            <w:tcW w:w="3297"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62AD6860" w14:textId="77777777" w:rsidR="00273954" w:rsidRPr="00606256" w:rsidRDefault="00273954" w:rsidP="005E4F17">
            <w:pPr>
              <w:rPr>
                <w:rFonts w:ascii="Caladea" w:hAnsi="Caladea" w:cs="Caladea"/>
                <w:sz w:val="18"/>
                <w:szCs w:val="18"/>
              </w:rPr>
            </w:pPr>
            <w:r w:rsidRPr="00606256">
              <w:rPr>
                <w:rFonts w:ascii="Caladea" w:eastAsia="Caladea" w:hAnsi="Caladea" w:cs="Caladea"/>
                <w:sz w:val="18"/>
                <w:szCs w:val="18"/>
              </w:rPr>
              <w:t xml:space="preserve"> </w:t>
            </w:r>
          </w:p>
        </w:tc>
        <w:tc>
          <w:tcPr>
            <w:tcW w:w="1590" w:type="dxa"/>
          </w:tcPr>
          <w:p w14:paraId="568D9625" w14:textId="77777777" w:rsidR="00273954" w:rsidRPr="00606256" w:rsidRDefault="00273954" w:rsidP="005E4F17">
            <w:pPr>
              <w:rPr>
                <w:rFonts w:ascii="Caladea" w:eastAsia="Caladea" w:hAnsi="Caladea" w:cs="Caladea"/>
                <w:sz w:val="18"/>
                <w:szCs w:val="18"/>
              </w:rPr>
            </w:pPr>
          </w:p>
        </w:tc>
        <w:tc>
          <w:tcPr>
            <w:tcW w:w="317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318A108E" w14:textId="2356DDF4" w:rsidR="00273954" w:rsidRPr="00606256" w:rsidRDefault="00273954" w:rsidP="005E4F17">
            <w:pPr>
              <w:rPr>
                <w:rFonts w:ascii="Caladea" w:hAnsi="Caladea" w:cs="Caladea"/>
                <w:sz w:val="18"/>
                <w:szCs w:val="18"/>
              </w:rPr>
            </w:pPr>
            <w:r w:rsidRPr="00606256">
              <w:rPr>
                <w:rFonts w:ascii="Caladea" w:eastAsia="Caladea" w:hAnsi="Caladea" w:cs="Caladea"/>
                <w:sz w:val="18"/>
                <w:szCs w:val="18"/>
              </w:rPr>
              <w:t xml:space="preserve"> </w:t>
            </w:r>
          </w:p>
        </w:tc>
      </w:tr>
      <w:tr w:rsidR="00273954" w:rsidRPr="00606256" w14:paraId="6403C685" w14:textId="77777777" w:rsidTr="00606256">
        <w:trPr>
          <w:trHeight w:val="245"/>
        </w:trPr>
        <w:tc>
          <w:tcPr>
            <w:tcW w:w="2035"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47ABB648" w14:textId="77777777" w:rsidR="00273954" w:rsidRPr="00606256" w:rsidRDefault="00273954" w:rsidP="005E4F17">
            <w:pPr>
              <w:rPr>
                <w:rFonts w:ascii="Caladea" w:hAnsi="Caladea" w:cs="Caladea"/>
                <w:sz w:val="18"/>
                <w:szCs w:val="18"/>
              </w:rPr>
            </w:pPr>
            <w:r w:rsidRPr="00606256">
              <w:rPr>
                <w:rFonts w:ascii="Caladea" w:eastAsia="Caladea" w:hAnsi="Caladea" w:cs="Caladea"/>
                <w:sz w:val="18"/>
                <w:szCs w:val="18"/>
              </w:rPr>
              <w:t xml:space="preserve"> </w:t>
            </w:r>
          </w:p>
        </w:tc>
        <w:tc>
          <w:tcPr>
            <w:tcW w:w="3297"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4B8CB567" w14:textId="77777777" w:rsidR="00273954" w:rsidRPr="00606256" w:rsidRDefault="00273954" w:rsidP="005E4F17">
            <w:pPr>
              <w:rPr>
                <w:rFonts w:ascii="Caladea" w:hAnsi="Caladea" w:cs="Caladea"/>
                <w:sz w:val="18"/>
                <w:szCs w:val="18"/>
              </w:rPr>
            </w:pPr>
            <w:r w:rsidRPr="00606256">
              <w:rPr>
                <w:rFonts w:ascii="Caladea" w:eastAsia="Caladea" w:hAnsi="Caladea" w:cs="Caladea"/>
                <w:sz w:val="18"/>
                <w:szCs w:val="18"/>
              </w:rPr>
              <w:t xml:space="preserve"> </w:t>
            </w:r>
          </w:p>
        </w:tc>
        <w:tc>
          <w:tcPr>
            <w:tcW w:w="1590" w:type="dxa"/>
          </w:tcPr>
          <w:p w14:paraId="13AE574B" w14:textId="77777777" w:rsidR="00273954" w:rsidRPr="00606256" w:rsidRDefault="00273954" w:rsidP="005E4F17">
            <w:pPr>
              <w:rPr>
                <w:rFonts w:ascii="Caladea" w:eastAsia="Caladea" w:hAnsi="Caladea" w:cs="Caladea"/>
                <w:sz w:val="18"/>
                <w:szCs w:val="18"/>
              </w:rPr>
            </w:pPr>
          </w:p>
        </w:tc>
        <w:tc>
          <w:tcPr>
            <w:tcW w:w="317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701801A3" w14:textId="10C5E9FD" w:rsidR="00273954" w:rsidRPr="00606256" w:rsidRDefault="00273954" w:rsidP="005E4F17">
            <w:pPr>
              <w:rPr>
                <w:rFonts w:ascii="Caladea" w:hAnsi="Caladea" w:cs="Caladea"/>
                <w:sz w:val="18"/>
                <w:szCs w:val="18"/>
              </w:rPr>
            </w:pPr>
            <w:r w:rsidRPr="00606256">
              <w:rPr>
                <w:rFonts w:ascii="Caladea" w:eastAsia="Caladea" w:hAnsi="Caladea" w:cs="Caladea"/>
                <w:sz w:val="18"/>
                <w:szCs w:val="18"/>
              </w:rPr>
              <w:t xml:space="preserve"> </w:t>
            </w:r>
          </w:p>
        </w:tc>
      </w:tr>
      <w:tr w:rsidR="00273954" w:rsidRPr="00606256" w14:paraId="4F1A2E4C" w14:textId="77777777" w:rsidTr="00606256">
        <w:trPr>
          <w:trHeight w:val="245"/>
        </w:trPr>
        <w:tc>
          <w:tcPr>
            <w:tcW w:w="2035"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7FE3C357" w14:textId="77777777" w:rsidR="00273954" w:rsidRPr="00606256" w:rsidRDefault="00273954" w:rsidP="005E4F17">
            <w:pPr>
              <w:rPr>
                <w:rFonts w:ascii="Caladea" w:hAnsi="Caladea" w:cs="Caladea"/>
                <w:sz w:val="18"/>
                <w:szCs w:val="18"/>
              </w:rPr>
            </w:pPr>
          </w:p>
        </w:tc>
        <w:tc>
          <w:tcPr>
            <w:tcW w:w="3297"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5D5AE709" w14:textId="77777777" w:rsidR="00273954" w:rsidRPr="00606256" w:rsidRDefault="00273954" w:rsidP="005E4F17">
            <w:pPr>
              <w:rPr>
                <w:rFonts w:ascii="Caladea" w:hAnsi="Caladea" w:cs="Caladea"/>
                <w:sz w:val="18"/>
                <w:szCs w:val="18"/>
              </w:rPr>
            </w:pPr>
          </w:p>
        </w:tc>
        <w:tc>
          <w:tcPr>
            <w:tcW w:w="1590" w:type="dxa"/>
          </w:tcPr>
          <w:p w14:paraId="16442B1A" w14:textId="77777777" w:rsidR="00273954" w:rsidRPr="00606256" w:rsidRDefault="00273954" w:rsidP="005E4F17">
            <w:pPr>
              <w:rPr>
                <w:rFonts w:ascii="Caladea" w:hAnsi="Caladea" w:cs="Caladea"/>
                <w:sz w:val="18"/>
                <w:szCs w:val="18"/>
              </w:rPr>
            </w:pPr>
          </w:p>
        </w:tc>
        <w:tc>
          <w:tcPr>
            <w:tcW w:w="317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035E2E13" w14:textId="22579D8F" w:rsidR="00273954" w:rsidRPr="00606256" w:rsidRDefault="00273954" w:rsidP="005E4F17">
            <w:pPr>
              <w:rPr>
                <w:rFonts w:ascii="Caladea" w:hAnsi="Caladea" w:cs="Caladea"/>
                <w:sz w:val="18"/>
                <w:szCs w:val="18"/>
              </w:rPr>
            </w:pPr>
          </w:p>
        </w:tc>
      </w:tr>
      <w:tr w:rsidR="00273954" w:rsidRPr="00606256" w14:paraId="554A99E1" w14:textId="77777777" w:rsidTr="00606256">
        <w:trPr>
          <w:trHeight w:val="174"/>
        </w:trPr>
        <w:tc>
          <w:tcPr>
            <w:tcW w:w="2035"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3A6EF792" w14:textId="77777777" w:rsidR="00273954" w:rsidRPr="00606256" w:rsidRDefault="00273954" w:rsidP="005E4F17">
            <w:pPr>
              <w:rPr>
                <w:rFonts w:ascii="Caladea" w:hAnsi="Caladea" w:cs="Caladea"/>
                <w:sz w:val="18"/>
                <w:szCs w:val="18"/>
              </w:rPr>
            </w:pPr>
          </w:p>
        </w:tc>
        <w:tc>
          <w:tcPr>
            <w:tcW w:w="3297"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339B5928" w14:textId="77777777" w:rsidR="00273954" w:rsidRPr="00606256" w:rsidRDefault="00273954" w:rsidP="005E4F17">
            <w:pPr>
              <w:rPr>
                <w:rFonts w:ascii="Caladea" w:hAnsi="Caladea" w:cs="Caladea"/>
                <w:sz w:val="18"/>
                <w:szCs w:val="18"/>
              </w:rPr>
            </w:pPr>
          </w:p>
        </w:tc>
        <w:tc>
          <w:tcPr>
            <w:tcW w:w="1590" w:type="dxa"/>
          </w:tcPr>
          <w:p w14:paraId="4D790E79" w14:textId="77777777" w:rsidR="00273954" w:rsidRPr="00606256" w:rsidRDefault="00273954" w:rsidP="005E4F17">
            <w:pPr>
              <w:rPr>
                <w:rFonts w:ascii="Caladea" w:hAnsi="Caladea" w:cs="Caladea"/>
                <w:sz w:val="18"/>
                <w:szCs w:val="18"/>
              </w:rPr>
            </w:pPr>
          </w:p>
        </w:tc>
        <w:tc>
          <w:tcPr>
            <w:tcW w:w="317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69B80FFF" w14:textId="5036481B" w:rsidR="00273954" w:rsidRPr="00606256" w:rsidRDefault="00273954" w:rsidP="005E4F17">
            <w:pPr>
              <w:rPr>
                <w:rFonts w:ascii="Caladea" w:hAnsi="Caladea" w:cs="Caladea"/>
                <w:sz w:val="18"/>
                <w:szCs w:val="18"/>
              </w:rPr>
            </w:pPr>
          </w:p>
        </w:tc>
      </w:tr>
    </w:tbl>
    <w:p w14:paraId="29FE2A53" w14:textId="77777777" w:rsidR="00820281" w:rsidRPr="00606256" w:rsidRDefault="00000000" w:rsidP="005E4F17">
      <w:pPr>
        <w:rPr>
          <w:rFonts w:ascii="Caladea" w:hAnsi="Caladea" w:cs="Caladea"/>
          <w:sz w:val="18"/>
          <w:szCs w:val="18"/>
        </w:rPr>
      </w:pPr>
      <w:r w:rsidRPr="00606256">
        <w:rPr>
          <w:rFonts w:ascii="Caladea" w:eastAsia="Caladea" w:hAnsi="Caladea" w:cs="Caladea"/>
          <w:sz w:val="18"/>
          <w:szCs w:val="18"/>
        </w:rPr>
        <w:t xml:space="preserve"> </w:t>
      </w:r>
    </w:p>
    <w:p w14:paraId="16AA86F9" w14:textId="6D0D397D" w:rsidR="00820281" w:rsidRPr="000247B4" w:rsidRDefault="00000000" w:rsidP="000247B4">
      <w:pPr>
        <w:pStyle w:val="ListParagraph"/>
        <w:numPr>
          <w:ilvl w:val="1"/>
          <w:numId w:val="1"/>
        </w:numPr>
        <w:spacing w:before="240" w:after="240"/>
        <w:rPr>
          <w:rFonts w:ascii="Caladea" w:hAnsi="Caladea" w:cs="Caladea"/>
          <w:b/>
          <w:bCs/>
          <w:sz w:val="24"/>
          <w:szCs w:val="24"/>
        </w:rPr>
      </w:pPr>
      <w:r w:rsidRPr="000247B4">
        <w:rPr>
          <w:rFonts w:ascii="Caladea" w:eastAsia="Caladea" w:hAnsi="Caladea" w:cs="Caladea"/>
          <w:b/>
          <w:bCs/>
          <w:i/>
          <w:iCs/>
          <w:sz w:val="24"/>
          <w:szCs w:val="24"/>
        </w:rPr>
        <w:t>Additional publications</w:t>
      </w:r>
    </w:p>
    <w:p w14:paraId="2708C99D" w14:textId="77777777" w:rsidR="00820281" w:rsidRDefault="00000000" w:rsidP="005E4F17">
      <w:pPr>
        <w:rPr>
          <w:rFonts w:ascii="Caladea" w:hAnsi="Caladea" w:cs="Caladea"/>
          <w:sz w:val="24"/>
          <w:szCs w:val="24"/>
        </w:rPr>
      </w:pPr>
      <w:r>
        <w:rPr>
          <w:rFonts w:ascii="Caladea" w:eastAsia="Caladea" w:hAnsi="Caladea" w:cs="Caladea"/>
          <w:sz w:val="24"/>
          <w:szCs w:val="24"/>
        </w:rPr>
        <w:lastRenderedPageBreak/>
        <w:t xml:space="preserve">With the above in mind, think of which audiences would benefit from learning about the findings of your story, but are not covered by the list in the first table. </w:t>
      </w:r>
    </w:p>
    <w:p w14:paraId="172B46A2" w14:textId="77777777" w:rsidR="00820281" w:rsidRDefault="00820281" w:rsidP="005E4F17">
      <w:pPr>
        <w:rPr>
          <w:rFonts w:ascii="Caladea" w:hAnsi="Caladea" w:cs="Caladea"/>
          <w:i/>
          <w:iCs/>
          <w:sz w:val="24"/>
          <w:szCs w:val="24"/>
        </w:rPr>
      </w:pPr>
    </w:p>
    <w:p w14:paraId="724169F9" w14:textId="77777777" w:rsidR="00820281" w:rsidRDefault="00000000" w:rsidP="005E4F17">
      <w:pPr>
        <w:rPr>
          <w:rFonts w:ascii="Caladea" w:hAnsi="Caladea" w:cs="Caladea"/>
          <w:i/>
          <w:iCs/>
          <w:sz w:val="24"/>
          <w:szCs w:val="24"/>
        </w:rPr>
      </w:pPr>
      <w:r>
        <w:rPr>
          <w:rFonts w:ascii="Caladea" w:eastAsia="Caladea" w:hAnsi="Caladea" w:cs="Caladea"/>
          <w:i/>
          <w:iCs/>
          <w:sz w:val="24"/>
          <w:szCs w:val="24"/>
        </w:rPr>
        <w:t xml:space="preserve">Examples: </w:t>
      </w:r>
    </w:p>
    <w:p w14:paraId="528B6D57" w14:textId="77777777" w:rsidR="00820281" w:rsidRDefault="00000000" w:rsidP="005E4F17">
      <w:pPr>
        <w:rPr>
          <w:rFonts w:ascii="Caladea" w:hAnsi="Caladea" w:cs="Caladea"/>
          <w:i/>
          <w:iCs/>
          <w:sz w:val="24"/>
          <w:szCs w:val="24"/>
        </w:rPr>
      </w:pPr>
      <w:r>
        <w:rPr>
          <w:rFonts w:ascii="Caladea" w:eastAsia="Caladea" w:hAnsi="Caladea" w:cs="Caladea"/>
          <w:i/>
          <w:iCs/>
          <w:sz w:val="24"/>
          <w:szCs w:val="24"/>
        </w:rPr>
        <w:t xml:space="preserve">local people in the area; stakeholders of the company; policymakers who work on those issues nationally, locally, on the European or global level. </w:t>
      </w:r>
    </w:p>
    <w:p w14:paraId="49EE946C"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 </w:t>
      </w:r>
    </w:p>
    <w:p w14:paraId="60C0C9B3" w14:textId="4C09C86A" w:rsidR="00820281" w:rsidRDefault="00000000" w:rsidP="005E4F17">
      <w:pPr>
        <w:rPr>
          <w:rFonts w:ascii="Caladea" w:hAnsi="Caladea" w:cs="Caladea"/>
          <w:sz w:val="24"/>
          <w:szCs w:val="24"/>
        </w:rPr>
      </w:pPr>
      <w:r>
        <w:rPr>
          <w:rFonts w:ascii="Caladea" w:eastAsia="Caladea" w:hAnsi="Caladea" w:cs="Caladea"/>
          <w:sz w:val="24"/>
          <w:szCs w:val="24"/>
        </w:rPr>
        <w:t xml:space="preserve">If any of these audiences are left out </w:t>
      </w:r>
      <w:r w:rsidR="00146844">
        <w:rPr>
          <w:rFonts w:ascii="Caladea" w:eastAsia="Caladea" w:hAnsi="Caladea" w:cs="Caladea"/>
          <w:sz w:val="24"/>
          <w:szCs w:val="24"/>
        </w:rPr>
        <w:t>of reach from</w:t>
      </w:r>
      <w:r>
        <w:rPr>
          <w:rFonts w:ascii="Caladea" w:eastAsia="Caladea" w:hAnsi="Caladea" w:cs="Caladea"/>
          <w:sz w:val="24"/>
          <w:szCs w:val="24"/>
        </w:rPr>
        <w:t xml:space="preserve"> publications in the first list, please add the media that those audiences are likely to engage with</w:t>
      </w:r>
      <w:r w:rsidR="00146844">
        <w:rPr>
          <w:rFonts w:ascii="Caladea" w:eastAsia="Caladea" w:hAnsi="Caladea" w:cs="Caladea"/>
          <w:sz w:val="24"/>
          <w:szCs w:val="24"/>
        </w:rPr>
        <w:t xml:space="preserve"> in the table below</w:t>
      </w:r>
      <w:r>
        <w:rPr>
          <w:rFonts w:ascii="Caladea" w:eastAsia="Caladea" w:hAnsi="Caladea" w:cs="Caladea"/>
          <w:sz w:val="24"/>
          <w:szCs w:val="24"/>
        </w:rPr>
        <w:t xml:space="preserve">. </w:t>
      </w:r>
    </w:p>
    <w:p w14:paraId="5F06C964" w14:textId="77777777" w:rsidR="00820281" w:rsidRDefault="00820281" w:rsidP="005E4F17">
      <w:pPr>
        <w:rPr>
          <w:rFonts w:ascii="Caladea" w:hAnsi="Caladea" w:cs="Caladea"/>
          <w:sz w:val="24"/>
          <w:szCs w:val="24"/>
        </w:rPr>
      </w:pPr>
    </w:p>
    <w:p w14:paraId="2268FAB7"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You can add it as a specific outlet, a type of media or format, or just the country: local media in the city where the story evolves; national radio in (country); pan-European media outlet focusing on specific issues; an English-language site for decision makers in Brussels, etc. </w:t>
      </w:r>
    </w:p>
    <w:p w14:paraId="3066FBD9"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 </w:t>
      </w:r>
    </w:p>
    <w:p w14:paraId="79D8849A"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You can then research which ones fit into this category best and pitch to them.  </w:t>
      </w:r>
    </w:p>
    <w:p w14:paraId="026400CF" w14:textId="77777777" w:rsidR="00820281" w:rsidRDefault="00000000" w:rsidP="005E4F17">
      <w:pPr>
        <w:rPr>
          <w:rFonts w:ascii="Caladea" w:hAnsi="Caladea" w:cs="Caladea"/>
          <w:sz w:val="24"/>
          <w:szCs w:val="24"/>
        </w:rPr>
      </w:pPr>
      <w:r>
        <w:rPr>
          <w:rFonts w:ascii="Caladea" w:eastAsia="Caladea" w:hAnsi="Caladea" w:cs="Caladea"/>
          <w:sz w:val="24"/>
          <w:szCs w:val="24"/>
        </w:rPr>
        <w:t>If you have concrete ideas, you can add the names of editors straight away.</w:t>
      </w:r>
    </w:p>
    <w:p w14:paraId="517FB83A"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 </w:t>
      </w:r>
    </w:p>
    <w:p w14:paraId="2BCB574D" w14:textId="77777777" w:rsidR="00820281" w:rsidRDefault="00000000" w:rsidP="005E4F17">
      <w:pPr>
        <w:rPr>
          <w:rFonts w:ascii="Caladea" w:hAnsi="Caladea" w:cs="Caladea"/>
          <w:sz w:val="24"/>
          <w:szCs w:val="24"/>
        </w:rPr>
      </w:pPr>
      <w:r>
        <w:rPr>
          <w:rFonts w:ascii="Caladea" w:eastAsia="Caladea" w:hAnsi="Caladea" w:cs="Caladea"/>
          <w:sz w:val="24"/>
          <w:szCs w:val="24"/>
        </w:rPr>
        <w:t>Add rows as needed.</w:t>
      </w:r>
    </w:p>
    <w:p w14:paraId="32E0E15E"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 </w:t>
      </w:r>
    </w:p>
    <w:tbl>
      <w:tblPr>
        <w:tblStyle w:val="StGen1"/>
        <w:tblW w:w="9025" w:type="dxa"/>
        <w:tblInd w:w="0" w:type="dxa"/>
        <w:tblBorders>
          <w:top w:val="single" w:sz="3" w:space="0" w:color="000000"/>
          <w:left w:val="single" w:sz="3" w:space="0" w:color="000000"/>
          <w:bottom w:val="single" w:sz="3" w:space="0" w:color="000000"/>
          <w:right w:val="single" w:sz="3" w:space="0" w:color="000000"/>
          <w:insideH w:val="single" w:sz="3" w:space="0" w:color="000000"/>
          <w:insideV w:val="single" w:sz="3" w:space="0" w:color="000000"/>
        </w:tblBorders>
        <w:tblLayout w:type="fixed"/>
        <w:tblLook w:val="0600" w:firstRow="0" w:lastRow="0" w:firstColumn="0" w:lastColumn="0" w:noHBand="1" w:noVBand="1"/>
      </w:tblPr>
      <w:tblGrid>
        <w:gridCol w:w="1020"/>
        <w:gridCol w:w="2126"/>
        <w:gridCol w:w="2355"/>
        <w:gridCol w:w="3524"/>
      </w:tblGrid>
      <w:tr w:rsidR="00820281" w14:paraId="0F2BE557" w14:textId="77777777">
        <w:trPr>
          <w:trHeight w:val="510"/>
        </w:trPr>
        <w:tc>
          <w:tcPr>
            <w:tcW w:w="1020"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7832960E" w14:textId="77777777" w:rsidR="00820281" w:rsidRDefault="00000000" w:rsidP="005E4F17">
            <w:pPr>
              <w:rPr>
                <w:rFonts w:ascii="Caladea" w:hAnsi="Caladea" w:cs="Caladea"/>
                <w:b/>
                <w:bCs/>
                <w:sz w:val="18"/>
                <w:szCs w:val="18"/>
              </w:rPr>
            </w:pPr>
            <w:r>
              <w:rPr>
                <w:rFonts w:ascii="Caladea" w:eastAsia="Caladea" w:hAnsi="Caladea" w:cs="Caladea"/>
                <w:b/>
                <w:bCs/>
                <w:sz w:val="18"/>
                <w:szCs w:val="18"/>
              </w:rPr>
              <w:t>Country</w:t>
            </w:r>
          </w:p>
        </w:tc>
        <w:tc>
          <w:tcPr>
            <w:tcW w:w="2126"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47B39F28" w14:textId="77777777" w:rsidR="00820281" w:rsidRDefault="00000000" w:rsidP="005E4F17">
            <w:pPr>
              <w:rPr>
                <w:rFonts w:ascii="Caladea" w:hAnsi="Caladea" w:cs="Caladea"/>
                <w:b/>
                <w:bCs/>
                <w:sz w:val="18"/>
                <w:szCs w:val="18"/>
              </w:rPr>
            </w:pPr>
            <w:r>
              <w:rPr>
                <w:rFonts w:ascii="Caladea" w:eastAsia="Caladea" w:hAnsi="Caladea" w:cs="Caladea"/>
                <w:b/>
                <w:bCs/>
                <w:sz w:val="18"/>
                <w:szCs w:val="18"/>
              </w:rPr>
              <w:t>Media Organisation</w:t>
            </w:r>
          </w:p>
        </w:tc>
        <w:tc>
          <w:tcPr>
            <w:tcW w:w="2355"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50ED95FA" w14:textId="77777777" w:rsidR="00820281" w:rsidRDefault="00000000" w:rsidP="005E4F17">
            <w:pPr>
              <w:rPr>
                <w:rFonts w:ascii="Caladea" w:hAnsi="Caladea" w:cs="Caladea"/>
                <w:b/>
                <w:bCs/>
                <w:sz w:val="18"/>
                <w:szCs w:val="18"/>
              </w:rPr>
            </w:pPr>
            <w:r>
              <w:rPr>
                <w:rFonts w:ascii="Caladea" w:eastAsia="Caladea" w:hAnsi="Caladea" w:cs="Caladea"/>
                <w:b/>
                <w:bCs/>
                <w:sz w:val="18"/>
                <w:szCs w:val="18"/>
              </w:rPr>
              <w:t>Editor + contact</w:t>
            </w:r>
          </w:p>
        </w:tc>
        <w:tc>
          <w:tcPr>
            <w:tcW w:w="352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459F667F" w14:textId="77777777" w:rsidR="00820281" w:rsidRDefault="00000000" w:rsidP="005E4F17">
            <w:pPr>
              <w:rPr>
                <w:rFonts w:ascii="Caladea" w:hAnsi="Caladea" w:cs="Caladea"/>
                <w:sz w:val="18"/>
                <w:szCs w:val="18"/>
              </w:rPr>
            </w:pPr>
            <w:r>
              <w:rPr>
                <w:rFonts w:ascii="Caladea" w:eastAsia="Caladea" w:hAnsi="Caladea" w:cs="Caladea"/>
                <w:b/>
                <w:bCs/>
                <w:sz w:val="18"/>
                <w:szCs w:val="18"/>
              </w:rPr>
              <w:t>Notes (</w:t>
            </w:r>
            <w:r>
              <w:rPr>
                <w:rFonts w:ascii="Caladea" w:eastAsia="Caladea" w:hAnsi="Caladea" w:cs="Caladea"/>
                <w:sz w:val="18"/>
                <w:szCs w:val="18"/>
              </w:rPr>
              <w:t>date of approval, last contact, updates)</w:t>
            </w:r>
          </w:p>
        </w:tc>
      </w:tr>
      <w:tr w:rsidR="00820281" w14:paraId="1A779ABD" w14:textId="77777777">
        <w:trPr>
          <w:trHeight w:val="300"/>
        </w:trPr>
        <w:tc>
          <w:tcPr>
            <w:tcW w:w="1020"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2209EDDC" w14:textId="77777777" w:rsidR="00820281" w:rsidRDefault="00000000" w:rsidP="005E4F17">
            <w:pPr>
              <w:rPr>
                <w:rFonts w:ascii="Caladea" w:hAnsi="Caladea" w:cs="Caladea"/>
                <w:sz w:val="18"/>
                <w:szCs w:val="18"/>
              </w:rPr>
            </w:pPr>
            <w:r>
              <w:rPr>
                <w:rFonts w:ascii="Caladea" w:eastAsia="Caladea" w:hAnsi="Caladea" w:cs="Caladea"/>
                <w:sz w:val="18"/>
                <w:szCs w:val="18"/>
              </w:rPr>
              <w:t xml:space="preserve"> </w:t>
            </w:r>
          </w:p>
        </w:tc>
        <w:tc>
          <w:tcPr>
            <w:tcW w:w="2126"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71F6CDB0" w14:textId="77777777" w:rsidR="00820281" w:rsidRDefault="00000000" w:rsidP="005E4F17">
            <w:pPr>
              <w:rPr>
                <w:rFonts w:ascii="Caladea" w:hAnsi="Caladea" w:cs="Caladea"/>
                <w:sz w:val="18"/>
                <w:szCs w:val="18"/>
              </w:rPr>
            </w:pPr>
            <w:r>
              <w:rPr>
                <w:rFonts w:ascii="Caladea" w:eastAsia="Caladea" w:hAnsi="Caladea" w:cs="Caladea"/>
                <w:sz w:val="18"/>
                <w:szCs w:val="18"/>
              </w:rPr>
              <w:t xml:space="preserve"> </w:t>
            </w:r>
          </w:p>
        </w:tc>
        <w:tc>
          <w:tcPr>
            <w:tcW w:w="2355"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243DBEB1" w14:textId="77777777" w:rsidR="00820281" w:rsidRDefault="00000000" w:rsidP="005E4F17">
            <w:pPr>
              <w:rPr>
                <w:rFonts w:ascii="Caladea" w:hAnsi="Caladea" w:cs="Caladea"/>
                <w:sz w:val="18"/>
                <w:szCs w:val="18"/>
              </w:rPr>
            </w:pPr>
            <w:r>
              <w:rPr>
                <w:rFonts w:ascii="Caladea" w:eastAsia="Caladea" w:hAnsi="Caladea" w:cs="Caladea"/>
                <w:sz w:val="18"/>
                <w:szCs w:val="18"/>
              </w:rPr>
              <w:t xml:space="preserve"> </w:t>
            </w:r>
          </w:p>
        </w:tc>
        <w:tc>
          <w:tcPr>
            <w:tcW w:w="352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6FC95966" w14:textId="77777777" w:rsidR="00820281" w:rsidRDefault="00000000" w:rsidP="005E4F17">
            <w:pPr>
              <w:rPr>
                <w:rFonts w:ascii="Caladea" w:hAnsi="Caladea" w:cs="Caladea"/>
                <w:sz w:val="18"/>
                <w:szCs w:val="18"/>
              </w:rPr>
            </w:pPr>
            <w:r>
              <w:rPr>
                <w:rFonts w:ascii="Caladea" w:eastAsia="Caladea" w:hAnsi="Caladea" w:cs="Caladea"/>
                <w:sz w:val="18"/>
                <w:szCs w:val="18"/>
              </w:rPr>
              <w:t xml:space="preserve"> </w:t>
            </w:r>
          </w:p>
        </w:tc>
      </w:tr>
      <w:tr w:rsidR="00820281" w14:paraId="3E67A781" w14:textId="77777777">
        <w:trPr>
          <w:trHeight w:val="300"/>
        </w:trPr>
        <w:tc>
          <w:tcPr>
            <w:tcW w:w="1020"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797801B9" w14:textId="77777777" w:rsidR="00820281" w:rsidRDefault="00000000" w:rsidP="005E4F17">
            <w:pPr>
              <w:rPr>
                <w:rFonts w:ascii="Caladea" w:hAnsi="Caladea" w:cs="Caladea"/>
                <w:sz w:val="18"/>
                <w:szCs w:val="18"/>
              </w:rPr>
            </w:pPr>
            <w:r>
              <w:rPr>
                <w:rFonts w:ascii="Caladea" w:eastAsia="Caladea" w:hAnsi="Caladea" w:cs="Caladea"/>
                <w:sz w:val="18"/>
                <w:szCs w:val="18"/>
              </w:rPr>
              <w:t xml:space="preserve"> </w:t>
            </w:r>
          </w:p>
        </w:tc>
        <w:tc>
          <w:tcPr>
            <w:tcW w:w="2126"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0BE717D6" w14:textId="77777777" w:rsidR="00820281" w:rsidRDefault="00000000" w:rsidP="005E4F17">
            <w:pPr>
              <w:rPr>
                <w:rFonts w:ascii="Caladea" w:hAnsi="Caladea" w:cs="Caladea"/>
                <w:sz w:val="18"/>
                <w:szCs w:val="18"/>
              </w:rPr>
            </w:pPr>
            <w:r>
              <w:rPr>
                <w:rFonts w:ascii="Caladea" w:eastAsia="Caladea" w:hAnsi="Caladea" w:cs="Caladea"/>
                <w:sz w:val="18"/>
                <w:szCs w:val="18"/>
              </w:rPr>
              <w:t xml:space="preserve"> </w:t>
            </w:r>
          </w:p>
        </w:tc>
        <w:tc>
          <w:tcPr>
            <w:tcW w:w="2355"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3B8A295C" w14:textId="77777777" w:rsidR="00820281" w:rsidRDefault="00000000" w:rsidP="005E4F17">
            <w:pPr>
              <w:rPr>
                <w:rFonts w:ascii="Caladea" w:hAnsi="Caladea" w:cs="Caladea"/>
                <w:sz w:val="18"/>
                <w:szCs w:val="18"/>
              </w:rPr>
            </w:pPr>
            <w:r>
              <w:rPr>
                <w:rFonts w:ascii="Caladea" w:eastAsia="Caladea" w:hAnsi="Caladea" w:cs="Caladea"/>
                <w:sz w:val="18"/>
                <w:szCs w:val="18"/>
              </w:rPr>
              <w:t xml:space="preserve"> </w:t>
            </w:r>
          </w:p>
        </w:tc>
        <w:tc>
          <w:tcPr>
            <w:tcW w:w="352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3E61863D" w14:textId="77777777" w:rsidR="00820281" w:rsidRDefault="00000000" w:rsidP="005E4F17">
            <w:pPr>
              <w:rPr>
                <w:rFonts w:ascii="Caladea" w:hAnsi="Caladea" w:cs="Caladea"/>
                <w:sz w:val="18"/>
                <w:szCs w:val="18"/>
              </w:rPr>
            </w:pPr>
            <w:r>
              <w:rPr>
                <w:rFonts w:ascii="Caladea" w:eastAsia="Caladea" w:hAnsi="Caladea" w:cs="Caladea"/>
                <w:sz w:val="18"/>
                <w:szCs w:val="18"/>
              </w:rPr>
              <w:t xml:space="preserve"> </w:t>
            </w:r>
          </w:p>
        </w:tc>
      </w:tr>
      <w:tr w:rsidR="00606256" w14:paraId="35AE829F" w14:textId="77777777">
        <w:trPr>
          <w:trHeight w:val="300"/>
        </w:trPr>
        <w:tc>
          <w:tcPr>
            <w:tcW w:w="1020"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2991D56F" w14:textId="41CAE06F" w:rsidR="00606256" w:rsidRDefault="00606256" w:rsidP="00606256">
            <w:pPr>
              <w:rPr>
                <w:rFonts w:ascii="Caladea" w:hAnsi="Caladea" w:cs="Caladea"/>
                <w:sz w:val="18"/>
                <w:szCs w:val="18"/>
              </w:rPr>
            </w:pPr>
            <w:r>
              <w:rPr>
                <w:rFonts w:ascii="Caladea" w:eastAsia="Caladea" w:hAnsi="Caladea" w:cs="Caladea"/>
                <w:sz w:val="18"/>
                <w:szCs w:val="18"/>
              </w:rPr>
              <w:t xml:space="preserve"> </w:t>
            </w:r>
          </w:p>
        </w:tc>
        <w:tc>
          <w:tcPr>
            <w:tcW w:w="2126"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5AB5C76F" w14:textId="67284E6A" w:rsidR="00606256" w:rsidRDefault="00606256" w:rsidP="00606256">
            <w:pPr>
              <w:rPr>
                <w:rFonts w:ascii="Caladea" w:hAnsi="Caladea" w:cs="Caladea"/>
                <w:sz w:val="18"/>
                <w:szCs w:val="18"/>
              </w:rPr>
            </w:pPr>
            <w:r>
              <w:rPr>
                <w:rFonts w:ascii="Caladea" w:eastAsia="Caladea" w:hAnsi="Caladea" w:cs="Caladea"/>
                <w:sz w:val="18"/>
                <w:szCs w:val="18"/>
              </w:rPr>
              <w:t xml:space="preserve"> </w:t>
            </w:r>
          </w:p>
        </w:tc>
        <w:tc>
          <w:tcPr>
            <w:tcW w:w="2355"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0AB0CB70" w14:textId="303C91FD" w:rsidR="00606256" w:rsidRDefault="00606256" w:rsidP="00606256">
            <w:pPr>
              <w:rPr>
                <w:rFonts w:ascii="Caladea" w:hAnsi="Caladea" w:cs="Caladea"/>
                <w:sz w:val="18"/>
                <w:szCs w:val="18"/>
              </w:rPr>
            </w:pPr>
            <w:r>
              <w:rPr>
                <w:rFonts w:ascii="Caladea" w:eastAsia="Caladea" w:hAnsi="Caladea" w:cs="Caladea"/>
                <w:sz w:val="18"/>
                <w:szCs w:val="18"/>
              </w:rPr>
              <w:t xml:space="preserve"> </w:t>
            </w:r>
          </w:p>
        </w:tc>
        <w:tc>
          <w:tcPr>
            <w:tcW w:w="352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3B79408F" w14:textId="4A1633B5" w:rsidR="00606256" w:rsidRDefault="00606256" w:rsidP="00606256">
            <w:pPr>
              <w:rPr>
                <w:rFonts w:ascii="Caladea" w:hAnsi="Caladea" w:cs="Caladea"/>
                <w:sz w:val="18"/>
                <w:szCs w:val="18"/>
              </w:rPr>
            </w:pPr>
            <w:r>
              <w:rPr>
                <w:rFonts w:ascii="Caladea" w:eastAsia="Caladea" w:hAnsi="Caladea" w:cs="Caladea"/>
                <w:sz w:val="18"/>
                <w:szCs w:val="18"/>
              </w:rPr>
              <w:t xml:space="preserve"> </w:t>
            </w:r>
          </w:p>
        </w:tc>
      </w:tr>
      <w:tr w:rsidR="00606256" w14:paraId="50D672C4" w14:textId="77777777">
        <w:trPr>
          <w:trHeight w:val="300"/>
        </w:trPr>
        <w:tc>
          <w:tcPr>
            <w:tcW w:w="1020"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02D5CAFB" w14:textId="2DC5BCE2" w:rsidR="00606256" w:rsidRDefault="00606256" w:rsidP="00606256">
            <w:pPr>
              <w:rPr>
                <w:rFonts w:ascii="Caladea" w:hAnsi="Caladea" w:cs="Caladea"/>
                <w:sz w:val="18"/>
                <w:szCs w:val="18"/>
              </w:rPr>
            </w:pPr>
          </w:p>
        </w:tc>
        <w:tc>
          <w:tcPr>
            <w:tcW w:w="2126"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5ED8C205" w14:textId="15EC0272" w:rsidR="00606256" w:rsidRDefault="00606256" w:rsidP="00606256">
            <w:pPr>
              <w:rPr>
                <w:rFonts w:ascii="Caladea" w:hAnsi="Caladea" w:cs="Caladea"/>
                <w:sz w:val="18"/>
                <w:szCs w:val="18"/>
              </w:rPr>
            </w:pPr>
          </w:p>
        </w:tc>
        <w:tc>
          <w:tcPr>
            <w:tcW w:w="2355"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3C98148F" w14:textId="1A2688D0" w:rsidR="00606256" w:rsidRDefault="00606256" w:rsidP="00606256">
            <w:pPr>
              <w:rPr>
                <w:rFonts w:ascii="Caladea" w:hAnsi="Caladea" w:cs="Caladea"/>
                <w:sz w:val="18"/>
                <w:szCs w:val="18"/>
              </w:rPr>
            </w:pPr>
          </w:p>
        </w:tc>
        <w:tc>
          <w:tcPr>
            <w:tcW w:w="352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31597B28" w14:textId="535B4C48" w:rsidR="00606256" w:rsidRDefault="00606256" w:rsidP="00606256">
            <w:pPr>
              <w:rPr>
                <w:rFonts w:ascii="Caladea" w:hAnsi="Caladea" w:cs="Caladea"/>
                <w:sz w:val="18"/>
                <w:szCs w:val="18"/>
              </w:rPr>
            </w:pPr>
          </w:p>
        </w:tc>
      </w:tr>
    </w:tbl>
    <w:p w14:paraId="4DFD9CBF"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 </w:t>
      </w:r>
    </w:p>
    <w:p w14:paraId="15733989" w14:textId="5F0FBFA4" w:rsidR="00820281" w:rsidRPr="000247B4" w:rsidRDefault="00000000" w:rsidP="000247B4">
      <w:pPr>
        <w:pStyle w:val="ListParagraph"/>
        <w:numPr>
          <w:ilvl w:val="1"/>
          <w:numId w:val="1"/>
        </w:numPr>
        <w:spacing w:before="240" w:after="240"/>
        <w:rPr>
          <w:rFonts w:ascii="Caladea" w:hAnsi="Caladea" w:cs="Caladea"/>
          <w:b/>
          <w:bCs/>
          <w:i/>
          <w:iCs/>
          <w:sz w:val="24"/>
          <w:szCs w:val="24"/>
        </w:rPr>
      </w:pPr>
      <w:r w:rsidRPr="000247B4">
        <w:rPr>
          <w:rFonts w:ascii="Caladea" w:eastAsia="Caladea" w:hAnsi="Caladea" w:cs="Caladea"/>
          <w:b/>
          <w:bCs/>
          <w:i/>
          <w:iCs/>
          <w:sz w:val="24"/>
          <w:szCs w:val="24"/>
        </w:rPr>
        <w:t>Pitching</w:t>
      </w:r>
    </w:p>
    <w:p w14:paraId="0072F0B3" w14:textId="30A6FE9E" w:rsidR="00820281" w:rsidRPr="00F86CC1" w:rsidRDefault="00000000" w:rsidP="00F86CC1">
      <w:pPr>
        <w:pStyle w:val="ListParagraph"/>
        <w:numPr>
          <w:ilvl w:val="0"/>
          <w:numId w:val="2"/>
        </w:numPr>
        <w:rPr>
          <w:rFonts w:ascii="Caladea" w:hAnsi="Caladea" w:cs="Caladea"/>
          <w:sz w:val="24"/>
          <w:szCs w:val="24"/>
        </w:rPr>
      </w:pPr>
      <w:r w:rsidRPr="00F86CC1">
        <w:rPr>
          <w:rFonts w:ascii="Caladea" w:eastAsia="Caladea" w:hAnsi="Caladea" w:cs="Caladea"/>
          <w:sz w:val="24"/>
          <w:szCs w:val="24"/>
        </w:rPr>
        <w:t xml:space="preserve">Get in touch with the editors as early as possible to allow them have a say in what they want to see. </w:t>
      </w:r>
    </w:p>
    <w:p w14:paraId="5488B1C8" w14:textId="79C9CFB3" w:rsidR="00820281" w:rsidRPr="00F86CC1" w:rsidRDefault="00000000" w:rsidP="00F86CC1">
      <w:pPr>
        <w:pStyle w:val="ListParagraph"/>
        <w:numPr>
          <w:ilvl w:val="0"/>
          <w:numId w:val="2"/>
        </w:numPr>
        <w:rPr>
          <w:rFonts w:ascii="Caladea" w:hAnsi="Caladea" w:cs="Caladea"/>
          <w:sz w:val="24"/>
          <w:szCs w:val="24"/>
        </w:rPr>
      </w:pPr>
      <w:r w:rsidRPr="00F86CC1">
        <w:rPr>
          <w:rFonts w:ascii="Caladea" w:eastAsia="Caladea" w:hAnsi="Caladea" w:cs="Caladea"/>
          <w:sz w:val="24"/>
          <w:szCs w:val="24"/>
        </w:rPr>
        <w:t xml:space="preserve">Do not wait to have confirmed findings. </w:t>
      </w:r>
      <w:r w:rsidR="00F86CC1">
        <w:rPr>
          <w:rFonts w:ascii="Caladea" w:eastAsia="Caladea" w:hAnsi="Caladea" w:cs="Caladea"/>
          <w:sz w:val="24"/>
          <w:szCs w:val="24"/>
        </w:rPr>
        <w:t>A hypotheses with strong primary research should be enough..</w:t>
      </w:r>
    </w:p>
    <w:p w14:paraId="1B192CB0" w14:textId="77777777" w:rsidR="00820281" w:rsidRPr="00F86CC1" w:rsidRDefault="00000000" w:rsidP="00F86CC1">
      <w:pPr>
        <w:pStyle w:val="ListParagraph"/>
        <w:numPr>
          <w:ilvl w:val="0"/>
          <w:numId w:val="2"/>
        </w:numPr>
        <w:rPr>
          <w:rFonts w:ascii="Caladea" w:eastAsia="Caladea" w:hAnsi="Caladea" w:cs="Caladea"/>
          <w:sz w:val="24"/>
          <w:szCs w:val="24"/>
        </w:rPr>
      </w:pPr>
      <w:r w:rsidRPr="00F86CC1">
        <w:rPr>
          <w:rFonts w:ascii="Caladea" w:eastAsia="Caladea" w:hAnsi="Caladea" w:cs="Caladea"/>
          <w:sz w:val="24"/>
          <w:szCs w:val="24"/>
        </w:rPr>
        <w:t xml:space="preserve">Keep it short and to the point - if interested, they will request details. </w:t>
      </w:r>
    </w:p>
    <w:p w14:paraId="2FD41183" w14:textId="57B0F7DE" w:rsidR="00820281" w:rsidRPr="00F86CC1" w:rsidRDefault="00000000" w:rsidP="00F86CC1">
      <w:pPr>
        <w:pStyle w:val="ListParagraph"/>
        <w:numPr>
          <w:ilvl w:val="0"/>
          <w:numId w:val="2"/>
        </w:numPr>
        <w:rPr>
          <w:rFonts w:ascii="Caladea" w:hAnsi="Caladea" w:cs="Caladea"/>
          <w:sz w:val="24"/>
          <w:szCs w:val="24"/>
        </w:rPr>
      </w:pPr>
      <w:r w:rsidRPr="00F86CC1">
        <w:rPr>
          <w:rFonts w:ascii="Caladea" w:eastAsia="Caladea" w:hAnsi="Caladea" w:cs="Caladea"/>
          <w:sz w:val="24"/>
          <w:szCs w:val="24"/>
        </w:rPr>
        <w:t>Explain why the topic/findings would matter for their audience.</w:t>
      </w:r>
    </w:p>
    <w:p w14:paraId="75B0A38E" w14:textId="0346E354" w:rsidR="00820281" w:rsidRPr="00F86CC1" w:rsidRDefault="00000000" w:rsidP="00F86CC1">
      <w:pPr>
        <w:pStyle w:val="ListParagraph"/>
        <w:numPr>
          <w:ilvl w:val="0"/>
          <w:numId w:val="2"/>
        </w:numPr>
        <w:rPr>
          <w:rFonts w:ascii="Caladea" w:hAnsi="Caladea" w:cs="Caladea"/>
          <w:sz w:val="24"/>
          <w:szCs w:val="24"/>
        </w:rPr>
      </w:pPr>
      <w:r w:rsidRPr="00F86CC1">
        <w:rPr>
          <w:rFonts w:ascii="Caladea" w:eastAsia="Caladea" w:hAnsi="Caladea" w:cs="Caladea"/>
          <w:sz w:val="24"/>
          <w:szCs w:val="24"/>
        </w:rPr>
        <w:t xml:space="preserve">Do not expect editors to </w:t>
      </w:r>
      <w:r w:rsidR="000247B4" w:rsidRPr="00F86CC1">
        <w:rPr>
          <w:rFonts w:ascii="Caladea" w:eastAsia="Caladea" w:hAnsi="Caladea" w:cs="Caladea"/>
          <w:sz w:val="24"/>
          <w:szCs w:val="24"/>
        </w:rPr>
        <w:t>accept</w:t>
      </w:r>
      <w:r w:rsidRPr="00F86CC1">
        <w:rPr>
          <w:rFonts w:ascii="Caladea" w:eastAsia="Caladea" w:hAnsi="Caladea" w:cs="Caladea"/>
          <w:sz w:val="24"/>
          <w:szCs w:val="24"/>
        </w:rPr>
        <w:t xml:space="preserve"> articles that have not been commissioned/pitched before writing</w:t>
      </w:r>
      <w:r w:rsidR="000247B4" w:rsidRPr="00F86CC1">
        <w:rPr>
          <w:rFonts w:ascii="Caladea" w:eastAsia="Caladea" w:hAnsi="Caladea" w:cs="Caladea"/>
          <w:sz w:val="24"/>
          <w:szCs w:val="24"/>
        </w:rPr>
        <w:t>. A</w:t>
      </w:r>
      <w:r w:rsidRPr="00F86CC1">
        <w:rPr>
          <w:rFonts w:ascii="Caladea" w:eastAsia="Caladea" w:hAnsi="Caladea" w:cs="Caladea"/>
          <w:sz w:val="24"/>
          <w:szCs w:val="24"/>
        </w:rPr>
        <w:t>t best, you will likely be asked to rework them</w:t>
      </w:r>
      <w:r w:rsidR="00F86CC1">
        <w:rPr>
          <w:rFonts w:ascii="Caladea" w:eastAsia="Caladea" w:hAnsi="Caladea" w:cs="Caladea"/>
          <w:sz w:val="24"/>
          <w:szCs w:val="24"/>
        </w:rPr>
        <w:t xml:space="preserve"> and go through the fact-checking process</w:t>
      </w:r>
      <w:r w:rsidRPr="00F86CC1">
        <w:rPr>
          <w:rFonts w:ascii="Caladea" w:eastAsia="Caladea" w:hAnsi="Caladea" w:cs="Caladea"/>
          <w:sz w:val="24"/>
          <w:szCs w:val="24"/>
        </w:rPr>
        <w:t>.</w:t>
      </w:r>
    </w:p>
    <w:p w14:paraId="147F7E0B" w14:textId="77777777" w:rsidR="00820281" w:rsidRDefault="00820281" w:rsidP="005E4F17">
      <w:pPr>
        <w:rPr>
          <w:rFonts w:ascii="Caladea" w:hAnsi="Caladea" w:cs="Caladea"/>
          <w:sz w:val="24"/>
          <w:szCs w:val="24"/>
        </w:rPr>
      </w:pPr>
    </w:p>
    <w:p w14:paraId="7A131E6B" w14:textId="20A298E3" w:rsidR="00820281" w:rsidRPr="000247B4" w:rsidRDefault="000247B4" w:rsidP="000247B4">
      <w:pPr>
        <w:pStyle w:val="ListParagraph"/>
        <w:numPr>
          <w:ilvl w:val="0"/>
          <w:numId w:val="1"/>
        </w:numPr>
        <w:rPr>
          <w:rFonts w:ascii="Caladea" w:eastAsia="Caladea" w:hAnsi="Caladea" w:cs="Caladea"/>
          <w:b/>
          <w:bCs/>
          <w:sz w:val="24"/>
          <w:szCs w:val="24"/>
        </w:rPr>
      </w:pPr>
      <w:r w:rsidRPr="000247B4">
        <w:rPr>
          <w:rFonts w:ascii="Caladea" w:eastAsia="Caladea" w:hAnsi="Caladea" w:cs="Caladea"/>
          <w:b/>
          <w:bCs/>
          <w:sz w:val="24"/>
          <w:szCs w:val="24"/>
        </w:rPr>
        <w:t>Stakeholder Dissemination</w:t>
      </w:r>
    </w:p>
    <w:p w14:paraId="4A82F870"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 </w:t>
      </w:r>
    </w:p>
    <w:p w14:paraId="1D81CD69" w14:textId="0AFBD971" w:rsidR="00820281" w:rsidRDefault="00000000" w:rsidP="005E4F17">
      <w:pPr>
        <w:rPr>
          <w:rFonts w:ascii="Caladea" w:hAnsi="Caladea" w:cs="Caladea"/>
          <w:sz w:val="24"/>
          <w:szCs w:val="24"/>
        </w:rPr>
      </w:pPr>
      <w:r>
        <w:rPr>
          <w:rFonts w:ascii="Caladea" w:eastAsia="Caladea" w:hAnsi="Caladea" w:cs="Caladea"/>
          <w:sz w:val="24"/>
          <w:szCs w:val="24"/>
        </w:rPr>
        <w:lastRenderedPageBreak/>
        <w:t>In the table below, list any stakeholders with an interest in the story</w:t>
      </w:r>
      <w:r w:rsidR="00F86CC1">
        <w:rPr>
          <w:rFonts w:ascii="Caladea" w:eastAsia="Caladea" w:hAnsi="Caladea" w:cs="Caladea"/>
          <w:sz w:val="24"/>
          <w:szCs w:val="24"/>
        </w:rPr>
        <w:t>’s topic</w:t>
      </w:r>
      <w:r>
        <w:rPr>
          <w:rFonts w:ascii="Caladea" w:eastAsia="Caladea" w:hAnsi="Caladea" w:cs="Caladea"/>
          <w:sz w:val="24"/>
          <w:szCs w:val="24"/>
        </w:rPr>
        <w:t xml:space="preserve"> that could be contacted </w:t>
      </w:r>
      <w:r w:rsidR="000247B4">
        <w:rPr>
          <w:rFonts w:ascii="Caladea" w:eastAsia="Caladea" w:hAnsi="Caladea" w:cs="Caladea"/>
          <w:sz w:val="24"/>
          <w:szCs w:val="24"/>
        </w:rPr>
        <w:t xml:space="preserve">via email </w:t>
      </w:r>
      <w:r>
        <w:rPr>
          <w:rFonts w:ascii="Caladea" w:eastAsia="Caladea" w:hAnsi="Caladea" w:cs="Caladea"/>
          <w:sz w:val="24"/>
          <w:szCs w:val="24"/>
        </w:rPr>
        <w:t xml:space="preserve">or tagged in relation to the story once published. </w:t>
      </w:r>
    </w:p>
    <w:p w14:paraId="17B1FE21" w14:textId="77777777" w:rsidR="00820281" w:rsidRDefault="00820281" w:rsidP="005E4F17">
      <w:pPr>
        <w:rPr>
          <w:rFonts w:ascii="Caladea" w:hAnsi="Caladea" w:cs="Caladea"/>
          <w:sz w:val="24"/>
          <w:szCs w:val="24"/>
        </w:rPr>
      </w:pPr>
    </w:p>
    <w:p w14:paraId="226EE852"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It could be people working in NGOs, members of working groups or international organisations, activists, local leaders, influencers, opinion makers etc. </w:t>
      </w:r>
    </w:p>
    <w:p w14:paraId="13D34B56" w14:textId="70B4D26C" w:rsidR="00820281" w:rsidRDefault="00000000" w:rsidP="005E4F17">
      <w:pPr>
        <w:rPr>
          <w:rFonts w:ascii="Caladea" w:hAnsi="Caladea" w:cs="Caladea"/>
          <w:sz w:val="24"/>
          <w:szCs w:val="24"/>
        </w:rPr>
      </w:pPr>
      <w:r>
        <w:rPr>
          <w:rFonts w:ascii="Caladea" w:eastAsia="Caladea" w:hAnsi="Caladea" w:cs="Caladea"/>
          <w:sz w:val="24"/>
          <w:szCs w:val="24"/>
        </w:rPr>
        <w:t xml:space="preserve">Please indicate if you prefer to contact them yourselves or if you would like </w:t>
      </w:r>
      <w:r w:rsidR="005C059E">
        <w:rPr>
          <w:rFonts w:ascii="Caladea" w:eastAsia="Caladea" w:hAnsi="Caladea" w:cs="Caladea"/>
          <w:sz w:val="24"/>
          <w:szCs w:val="24"/>
        </w:rPr>
        <w:t>Journalismfund</w:t>
      </w:r>
      <w:r>
        <w:rPr>
          <w:rFonts w:ascii="Caladea" w:eastAsia="Caladea" w:hAnsi="Caladea" w:cs="Caladea"/>
          <w:sz w:val="24"/>
          <w:szCs w:val="24"/>
        </w:rPr>
        <w:t xml:space="preserve"> to reach out to them. Add rows as needed.</w:t>
      </w:r>
    </w:p>
    <w:p w14:paraId="2BFDE8E7"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 </w:t>
      </w:r>
    </w:p>
    <w:p w14:paraId="46DCA468"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 </w:t>
      </w:r>
    </w:p>
    <w:tbl>
      <w:tblPr>
        <w:tblStyle w:val="StGen2"/>
        <w:tblW w:w="9015" w:type="dxa"/>
        <w:tblInd w:w="0" w:type="dxa"/>
        <w:tblBorders>
          <w:top w:val="single" w:sz="3" w:space="0" w:color="000000"/>
          <w:left w:val="single" w:sz="3" w:space="0" w:color="000000"/>
          <w:bottom w:val="single" w:sz="3" w:space="0" w:color="000000"/>
          <w:right w:val="single" w:sz="3" w:space="0" w:color="000000"/>
          <w:insideH w:val="single" w:sz="3" w:space="0" w:color="000000"/>
          <w:insideV w:val="single" w:sz="3" w:space="0" w:color="000000"/>
        </w:tblBorders>
        <w:tblLayout w:type="fixed"/>
        <w:tblLook w:val="0600" w:firstRow="0" w:lastRow="0" w:firstColumn="0" w:lastColumn="0" w:noHBand="1" w:noVBand="1"/>
      </w:tblPr>
      <w:tblGrid>
        <w:gridCol w:w="1724"/>
        <w:gridCol w:w="2414"/>
        <w:gridCol w:w="1276"/>
        <w:gridCol w:w="1984"/>
        <w:gridCol w:w="1617"/>
      </w:tblGrid>
      <w:tr w:rsidR="00820281" w14:paraId="36DF3963" w14:textId="77777777" w:rsidTr="00F86CC1">
        <w:trPr>
          <w:trHeight w:val="763"/>
        </w:trPr>
        <w:tc>
          <w:tcPr>
            <w:tcW w:w="172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199C165B" w14:textId="77777777" w:rsidR="00820281" w:rsidRDefault="00000000" w:rsidP="005E4F17">
            <w:pPr>
              <w:rPr>
                <w:rFonts w:ascii="Caladea" w:eastAsia="Caladea" w:hAnsi="Caladea" w:cs="Caladea"/>
                <w:b/>
                <w:bCs/>
                <w:sz w:val="18"/>
                <w:szCs w:val="18"/>
              </w:rPr>
            </w:pPr>
            <w:r>
              <w:rPr>
                <w:rFonts w:ascii="Caladea" w:eastAsia="Caladea" w:hAnsi="Caladea" w:cs="Caladea"/>
                <w:b/>
                <w:bCs/>
                <w:sz w:val="18"/>
                <w:szCs w:val="18"/>
              </w:rPr>
              <w:t>Organisation/</w:t>
            </w:r>
          </w:p>
          <w:p w14:paraId="14125C1B" w14:textId="77777777" w:rsidR="00820281" w:rsidRDefault="00000000" w:rsidP="005E4F17">
            <w:pPr>
              <w:rPr>
                <w:rFonts w:ascii="Caladea" w:hAnsi="Caladea" w:cs="Caladea"/>
                <w:b/>
                <w:bCs/>
                <w:sz w:val="18"/>
                <w:szCs w:val="18"/>
              </w:rPr>
            </w:pPr>
            <w:r>
              <w:rPr>
                <w:rFonts w:ascii="Caladea" w:eastAsia="Caladea" w:hAnsi="Caladea" w:cs="Caladea"/>
                <w:b/>
                <w:bCs/>
                <w:sz w:val="18"/>
                <w:szCs w:val="18"/>
              </w:rPr>
              <w:t>position</w:t>
            </w:r>
          </w:p>
        </w:tc>
        <w:tc>
          <w:tcPr>
            <w:tcW w:w="241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1F643062" w14:textId="77777777" w:rsidR="00820281" w:rsidRDefault="00000000" w:rsidP="005E4F17">
            <w:pPr>
              <w:rPr>
                <w:rFonts w:ascii="Caladea" w:hAnsi="Caladea" w:cs="Caladea"/>
                <w:b/>
                <w:bCs/>
                <w:sz w:val="18"/>
                <w:szCs w:val="18"/>
              </w:rPr>
            </w:pPr>
            <w:r>
              <w:rPr>
                <w:rFonts w:ascii="Caladea" w:eastAsia="Caladea" w:hAnsi="Caladea" w:cs="Caladea"/>
                <w:b/>
                <w:bCs/>
                <w:sz w:val="18"/>
                <w:szCs w:val="18"/>
              </w:rPr>
              <w:t>Contact Name + Email or social media links</w:t>
            </w:r>
          </w:p>
        </w:tc>
        <w:tc>
          <w:tcPr>
            <w:tcW w:w="1276"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61A0D865" w14:textId="77777777" w:rsidR="00820281" w:rsidRDefault="00000000" w:rsidP="005E4F17">
            <w:pPr>
              <w:rPr>
                <w:rFonts w:ascii="Caladea" w:hAnsi="Caladea" w:cs="Caladea"/>
                <w:b/>
                <w:bCs/>
                <w:sz w:val="18"/>
                <w:szCs w:val="18"/>
              </w:rPr>
            </w:pPr>
            <w:r>
              <w:rPr>
                <w:rFonts w:ascii="Caladea" w:eastAsia="Caladea" w:hAnsi="Caladea" w:cs="Caladea"/>
                <w:b/>
                <w:bCs/>
                <w:sz w:val="18"/>
                <w:szCs w:val="18"/>
              </w:rPr>
              <w:t>Country</w:t>
            </w:r>
          </w:p>
        </w:tc>
        <w:tc>
          <w:tcPr>
            <w:tcW w:w="198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729A8EC1" w14:textId="77777777" w:rsidR="00820281" w:rsidRDefault="00000000" w:rsidP="005E4F17">
            <w:pPr>
              <w:rPr>
                <w:rFonts w:ascii="Caladea" w:hAnsi="Caladea" w:cs="Caladea"/>
                <w:sz w:val="18"/>
                <w:szCs w:val="18"/>
              </w:rPr>
            </w:pPr>
            <w:r>
              <w:rPr>
                <w:rFonts w:ascii="Caladea" w:eastAsia="Caladea" w:hAnsi="Caladea" w:cs="Caladea"/>
                <w:b/>
                <w:bCs/>
                <w:sz w:val="18"/>
                <w:szCs w:val="18"/>
              </w:rPr>
              <w:t>Notes, dates of contact</w:t>
            </w:r>
          </w:p>
        </w:tc>
        <w:tc>
          <w:tcPr>
            <w:tcW w:w="1617"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2E6369D1" w14:textId="6EECDCD4" w:rsidR="00820281" w:rsidRDefault="00000000" w:rsidP="005E4F17">
            <w:pPr>
              <w:rPr>
                <w:rFonts w:ascii="Caladea" w:hAnsi="Caladea" w:cs="Caladea"/>
                <w:b/>
                <w:bCs/>
                <w:sz w:val="18"/>
                <w:szCs w:val="18"/>
              </w:rPr>
            </w:pPr>
            <w:r>
              <w:rPr>
                <w:rFonts w:ascii="Caladea" w:eastAsia="Caladea" w:hAnsi="Caladea" w:cs="Caladea"/>
                <w:b/>
                <w:bCs/>
                <w:sz w:val="18"/>
                <w:szCs w:val="18"/>
              </w:rPr>
              <w:t xml:space="preserve">Who contacts them (team member or </w:t>
            </w:r>
            <w:r w:rsidR="001C20C5">
              <w:rPr>
                <w:rFonts w:ascii="Caladea" w:eastAsia="Caladea" w:hAnsi="Caladea" w:cs="Caladea"/>
                <w:b/>
                <w:bCs/>
                <w:sz w:val="18"/>
                <w:szCs w:val="18"/>
              </w:rPr>
              <w:t>Journalismfund</w:t>
            </w:r>
            <w:r>
              <w:rPr>
                <w:rFonts w:ascii="Caladea" w:eastAsia="Caladea" w:hAnsi="Caladea" w:cs="Caladea"/>
                <w:b/>
                <w:bCs/>
                <w:sz w:val="18"/>
                <w:szCs w:val="18"/>
              </w:rPr>
              <w:t>)</w:t>
            </w:r>
          </w:p>
        </w:tc>
      </w:tr>
      <w:tr w:rsidR="00820281" w14:paraId="1DCAFB33" w14:textId="77777777" w:rsidTr="00F86CC1">
        <w:trPr>
          <w:trHeight w:val="300"/>
        </w:trPr>
        <w:tc>
          <w:tcPr>
            <w:tcW w:w="172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2CA9693A" w14:textId="77777777" w:rsidR="00820281" w:rsidRDefault="00000000" w:rsidP="005E4F17">
            <w:pPr>
              <w:rPr>
                <w:rFonts w:ascii="Caladea" w:hAnsi="Caladea" w:cs="Caladea"/>
                <w:sz w:val="18"/>
                <w:szCs w:val="18"/>
              </w:rPr>
            </w:pPr>
            <w:r>
              <w:rPr>
                <w:rFonts w:ascii="Caladea" w:eastAsia="Caladea" w:hAnsi="Caladea" w:cs="Caladea"/>
                <w:sz w:val="18"/>
                <w:szCs w:val="18"/>
              </w:rPr>
              <w:t xml:space="preserve"> </w:t>
            </w:r>
          </w:p>
        </w:tc>
        <w:tc>
          <w:tcPr>
            <w:tcW w:w="241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7A369CE0" w14:textId="77777777" w:rsidR="00820281" w:rsidRDefault="00000000" w:rsidP="005E4F17">
            <w:pPr>
              <w:rPr>
                <w:rFonts w:ascii="Caladea" w:hAnsi="Caladea" w:cs="Caladea"/>
                <w:sz w:val="18"/>
                <w:szCs w:val="18"/>
              </w:rPr>
            </w:pPr>
            <w:r>
              <w:rPr>
                <w:rFonts w:ascii="Caladea" w:eastAsia="Caladea" w:hAnsi="Caladea" w:cs="Caladea"/>
                <w:sz w:val="18"/>
                <w:szCs w:val="18"/>
              </w:rPr>
              <w:t xml:space="preserve"> </w:t>
            </w:r>
          </w:p>
        </w:tc>
        <w:tc>
          <w:tcPr>
            <w:tcW w:w="1276"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1C2D302B" w14:textId="77777777" w:rsidR="00820281" w:rsidRDefault="00000000" w:rsidP="005E4F17">
            <w:pPr>
              <w:rPr>
                <w:rFonts w:ascii="Caladea" w:hAnsi="Caladea" w:cs="Caladea"/>
                <w:sz w:val="18"/>
                <w:szCs w:val="18"/>
              </w:rPr>
            </w:pPr>
            <w:r>
              <w:rPr>
                <w:rFonts w:ascii="Caladea" w:eastAsia="Caladea" w:hAnsi="Caladea" w:cs="Caladea"/>
                <w:sz w:val="18"/>
                <w:szCs w:val="18"/>
              </w:rPr>
              <w:t xml:space="preserve"> </w:t>
            </w:r>
          </w:p>
        </w:tc>
        <w:tc>
          <w:tcPr>
            <w:tcW w:w="198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0C9D9F97" w14:textId="77777777" w:rsidR="00820281" w:rsidRDefault="00000000" w:rsidP="005E4F17">
            <w:pPr>
              <w:rPr>
                <w:rFonts w:ascii="Caladea" w:hAnsi="Caladea" w:cs="Caladea"/>
                <w:sz w:val="18"/>
                <w:szCs w:val="18"/>
              </w:rPr>
            </w:pPr>
            <w:r>
              <w:rPr>
                <w:rFonts w:ascii="Caladea" w:eastAsia="Caladea" w:hAnsi="Caladea" w:cs="Caladea"/>
                <w:sz w:val="18"/>
                <w:szCs w:val="18"/>
              </w:rPr>
              <w:t xml:space="preserve"> </w:t>
            </w:r>
          </w:p>
        </w:tc>
        <w:tc>
          <w:tcPr>
            <w:tcW w:w="1617"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16001FA7" w14:textId="77777777" w:rsidR="00820281" w:rsidRDefault="00000000" w:rsidP="005E4F17">
            <w:pPr>
              <w:rPr>
                <w:rFonts w:ascii="Caladea" w:hAnsi="Caladea" w:cs="Caladea"/>
                <w:sz w:val="18"/>
                <w:szCs w:val="18"/>
              </w:rPr>
            </w:pPr>
            <w:r>
              <w:rPr>
                <w:rFonts w:ascii="Caladea" w:eastAsia="Caladea" w:hAnsi="Caladea" w:cs="Caladea"/>
                <w:sz w:val="18"/>
                <w:szCs w:val="18"/>
              </w:rPr>
              <w:t xml:space="preserve"> </w:t>
            </w:r>
          </w:p>
        </w:tc>
      </w:tr>
      <w:tr w:rsidR="00820281" w14:paraId="02714CD9" w14:textId="77777777" w:rsidTr="00F86CC1">
        <w:trPr>
          <w:trHeight w:val="300"/>
        </w:trPr>
        <w:tc>
          <w:tcPr>
            <w:tcW w:w="172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0F13897B" w14:textId="77777777" w:rsidR="00820281" w:rsidRDefault="00000000" w:rsidP="005E4F17">
            <w:pPr>
              <w:rPr>
                <w:rFonts w:ascii="Caladea" w:hAnsi="Caladea" w:cs="Caladea"/>
                <w:sz w:val="18"/>
                <w:szCs w:val="18"/>
              </w:rPr>
            </w:pPr>
            <w:r>
              <w:rPr>
                <w:rFonts w:ascii="Caladea" w:eastAsia="Caladea" w:hAnsi="Caladea" w:cs="Caladea"/>
                <w:sz w:val="18"/>
                <w:szCs w:val="18"/>
              </w:rPr>
              <w:t xml:space="preserve"> </w:t>
            </w:r>
          </w:p>
        </w:tc>
        <w:tc>
          <w:tcPr>
            <w:tcW w:w="241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7B8DDEC4" w14:textId="77777777" w:rsidR="00820281" w:rsidRDefault="00000000" w:rsidP="005E4F17">
            <w:pPr>
              <w:rPr>
                <w:rFonts w:ascii="Caladea" w:hAnsi="Caladea" w:cs="Caladea"/>
                <w:sz w:val="18"/>
                <w:szCs w:val="18"/>
              </w:rPr>
            </w:pPr>
            <w:r>
              <w:rPr>
                <w:rFonts w:ascii="Caladea" w:eastAsia="Caladea" w:hAnsi="Caladea" w:cs="Caladea"/>
                <w:sz w:val="18"/>
                <w:szCs w:val="18"/>
              </w:rPr>
              <w:t xml:space="preserve"> </w:t>
            </w:r>
          </w:p>
        </w:tc>
        <w:tc>
          <w:tcPr>
            <w:tcW w:w="1276"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0CA7F00E" w14:textId="77777777" w:rsidR="00820281" w:rsidRDefault="00000000" w:rsidP="005E4F17">
            <w:pPr>
              <w:rPr>
                <w:rFonts w:ascii="Caladea" w:hAnsi="Caladea" w:cs="Caladea"/>
                <w:sz w:val="18"/>
                <w:szCs w:val="18"/>
              </w:rPr>
            </w:pPr>
            <w:r>
              <w:rPr>
                <w:rFonts w:ascii="Caladea" w:eastAsia="Caladea" w:hAnsi="Caladea" w:cs="Caladea"/>
                <w:sz w:val="18"/>
                <w:szCs w:val="18"/>
              </w:rPr>
              <w:t xml:space="preserve"> </w:t>
            </w:r>
          </w:p>
        </w:tc>
        <w:tc>
          <w:tcPr>
            <w:tcW w:w="198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21B0FD50" w14:textId="77777777" w:rsidR="00820281" w:rsidRDefault="00000000" w:rsidP="005E4F17">
            <w:pPr>
              <w:rPr>
                <w:rFonts w:ascii="Caladea" w:hAnsi="Caladea" w:cs="Caladea"/>
                <w:sz w:val="18"/>
                <w:szCs w:val="18"/>
              </w:rPr>
            </w:pPr>
            <w:r>
              <w:rPr>
                <w:rFonts w:ascii="Caladea" w:eastAsia="Caladea" w:hAnsi="Caladea" w:cs="Caladea"/>
                <w:sz w:val="18"/>
                <w:szCs w:val="18"/>
              </w:rPr>
              <w:t xml:space="preserve"> </w:t>
            </w:r>
          </w:p>
        </w:tc>
        <w:tc>
          <w:tcPr>
            <w:tcW w:w="1617"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1DF2B0B2" w14:textId="77777777" w:rsidR="00820281" w:rsidRDefault="00000000" w:rsidP="005E4F17">
            <w:pPr>
              <w:rPr>
                <w:rFonts w:ascii="Caladea" w:hAnsi="Caladea" w:cs="Caladea"/>
                <w:sz w:val="18"/>
                <w:szCs w:val="18"/>
              </w:rPr>
            </w:pPr>
            <w:r>
              <w:rPr>
                <w:rFonts w:ascii="Caladea" w:eastAsia="Caladea" w:hAnsi="Caladea" w:cs="Caladea"/>
                <w:sz w:val="18"/>
                <w:szCs w:val="18"/>
              </w:rPr>
              <w:t xml:space="preserve"> </w:t>
            </w:r>
          </w:p>
        </w:tc>
      </w:tr>
      <w:tr w:rsidR="00820281" w14:paraId="07EEAD1C" w14:textId="77777777" w:rsidTr="00F86CC1">
        <w:trPr>
          <w:trHeight w:val="300"/>
        </w:trPr>
        <w:tc>
          <w:tcPr>
            <w:tcW w:w="172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4F9DCC71" w14:textId="77777777" w:rsidR="00820281" w:rsidRDefault="00000000" w:rsidP="005E4F17">
            <w:pPr>
              <w:rPr>
                <w:rFonts w:ascii="Caladea" w:hAnsi="Caladea" w:cs="Caladea"/>
                <w:sz w:val="18"/>
                <w:szCs w:val="18"/>
              </w:rPr>
            </w:pPr>
            <w:r>
              <w:rPr>
                <w:rFonts w:ascii="Caladea" w:eastAsia="Caladea" w:hAnsi="Caladea" w:cs="Caladea"/>
                <w:sz w:val="18"/>
                <w:szCs w:val="18"/>
              </w:rPr>
              <w:t xml:space="preserve"> </w:t>
            </w:r>
          </w:p>
        </w:tc>
        <w:tc>
          <w:tcPr>
            <w:tcW w:w="241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73B8D9F3" w14:textId="77777777" w:rsidR="00820281" w:rsidRDefault="00000000" w:rsidP="005E4F17">
            <w:pPr>
              <w:rPr>
                <w:rFonts w:ascii="Caladea" w:hAnsi="Caladea" w:cs="Caladea"/>
                <w:sz w:val="18"/>
                <w:szCs w:val="18"/>
              </w:rPr>
            </w:pPr>
            <w:r>
              <w:rPr>
                <w:rFonts w:ascii="Caladea" w:eastAsia="Caladea" w:hAnsi="Caladea" w:cs="Caladea"/>
                <w:sz w:val="18"/>
                <w:szCs w:val="18"/>
              </w:rPr>
              <w:t xml:space="preserve"> </w:t>
            </w:r>
          </w:p>
        </w:tc>
        <w:tc>
          <w:tcPr>
            <w:tcW w:w="1276"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158E3A63" w14:textId="77777777" w:rsidR="00820281" w:rsidRDefault="00000000" w:rsidP="005E4F17">
            <w:pPr>
              <w:rPr>
                <w:rFonts w:ascii="Caladea" w:hAnsi="Caladea" w:cs="Caladea"/>
                <w:sz w:val="18"/>
                <w:szCs w:val="18"/>
              </w:rPr>
            </w:pPr>
            <w:r>
              <w:rPr>
                <w:rFonts w:ascii="Caladea" w:eastAsia="Caladea" w:hAnsi="Caladea" w:cs="Caladea"/>
                <w:sz w:val="18"/>
                <w:szCs w:val="18"/>
              </w:rPr>
              <w:t xml:space="preserve"> </w:t>
            </w:r>
          </w:p>
        </w:tc>
        <w:tc>
          <w:tcPr>
            <w:tcW w:w="198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0C62AC3A" w14:textId="77777777" w:rsidR="00820281" w:rsidRDefault="00000000" w:rsidP="005E4F17">
            <w:pPr>
              <w:rPr>
                <w:rFonts w:ascii="Caladea" w:hAnsi="Caladea" w:cs="Caladea"/>
                <w:sz w:val="18"/>
                <w:szCs w:val="18"/>
              </w:rPr>
            </w:pPr>
            <w:r>
              <w:rPr>
                <w:rFonts w:ascii="Caladea" w:eastAsia="Caladea" w:hAnsi="Caladea" w:cs="Caladea"/>
                <w:sz w:val="18"/>
                <w:szCs w:val="18"/>
              </w:rPr>
              <w:t xml:space="preserve"> </w:t>
            </w:r>
          </w:p>
        </w:tc>
        <w:tc>
          <w:tcPr>
            <w:tcW w:w="1617"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4075F2C1" w14:textId="77777777" w:rsidR="00820281" w:rsidRDefault="00000000" w:rsidP="005E4F17">
            <w:pPr>
              <w:rPr>
                <w:rFonts w:ascii="Caladea" w:hAnsi="Caladea" w:cs="Caladea"/>
                <w:sz w:val="18"/>
                <w:szCs w:val="18"/>
              </w:rPr>
            </w:pPr>
            <w:r>
              <w:rPr>
                <w:rFonts w:ascii="Caladea" w:eastAsia="Caladea" w:hAnsi="Caladea" w:cs="Caladea"/>
                <w:sz w:val="18"/>
                <w:szCs w:val="18"/>
              </w:rPr>
              <w:t xml:space="preserve"> </w:t>
            </w:r>
          </w:p>
        </w:tc>
      </w:tr>
      <w:tr w:rsidR="00820281" w14:paraId="75CAD126" w14:textId="77777777" w:rsidTr="00F86CC1">
        <w:trPr>
          <w:trHeight w:val="300"/>
        </w:trPr>
        <w:tc>
          <w:tcPr>
            <w:tcW w:w="172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6A73BA39" w14:textId="77777777" w:rsidR="00820281" w:rsidRDefault="00820281" w:rsidP="005E4F17">
            <w:pPr>
              <w:rPr>
                <w:rFonts w:ascii="Caladea" w:hAnsi="Caladea" w:cs="Caladea"/>
                <w:sz w:val="24"/>
                <w:szCs w:val="24"/>
              </w:rPr>
            </w:pPr>
          </w:p>
        </w:tc>
        <w:tc>
          <w:tcPr>
            <w:tcW w:w="241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74BC1F9B" w14:textId="77777777" w:rsidR="00820281" w:rsidRDefault="00820281" w:rsidP="005E4F17">
            <w:pPr>
              <w:rPr>
                <w:rFonts w:ascii="Caladea" w:hAnsi="Caladea" w:cs="Caladea"/>
                <w:sz w:val="24"/>
                <w:szCs w:val="24"/>
              </w:rPr>
            </w:pPr>
          </w:p>
        </w:tc>
        <w:tc>
          <w:tcPr>
            <w:tcW w:w="1276"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701563A8" w14:textId="77777777" w:rsidR="00820281" w:rsidRDefault="00820281" w:rsidP="005E4F17">
            <w:pPr>
              <w:rPr>
                <w:rFonts w:ascii="Caladea" w:hAnsi="Caladea" w:cs="Caladea"/>
                <w:sz w:val="24"/>
                <w:szCs w:val="24"/>
              </w:rPr>
            </w:pPr>
          </w:p>
        </w:tc>
        <w:tc>
          <w:tcPr>
            <w:tcW w:w="198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7F9D28E0" w14:textId="77777777" w:rsidR="00820281" w:rsidRDefault="00820281" w:rsidP="005E4F17">
            <w:pPr>
              <w:rPr>
                <w:rFonts w:ascii="Caladea" w:hAnsi="Caladea" w:cs="Caladea"/>
                <w:sz w:val="24"/>
                <w:szCs w:val="24"/>
              </w:rPr>
            </w:pPr>
          </w:p>
        </w:tc>
        <w:tc>
          <w:tcPr>
            <w:tcW w:w="1617"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4B361B86" w14:textId="77777777" w:rsidR="00820281" w:rsidRDefault="00820281" w:rsidP="005E4F17">
            <w:pPr>
              <w:rPr>
                <w:rFonts w:ascii="Caladea" w:hAnsi="Caladea" w:cs="Caladea"/>
                <w:sz w:val="24"/>
                <w:szCs w:val="24"/>
              </w:rPr>
            </w:pPr>
          </w:p>
        </w:tc>
      </w:tr>
      <w:tr w:rsidR="00F86CC1" w14:paraId="7231F723" w14:textId="77777777" w:rsidTr="00F86CC1">
        <w:trPr>
          <w:trHeight w:val="300"/>
        </w:trPr>
        <w:tc>
          <w:tcPr>
            <w:tcW w:w="172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335615D6" w14:textId="77777777" w:rsidR="00F86CC1" w:rsidRDefault="00F86CC1" w:rsidP="005E4F17">
            <w:pPr>
              <w:rPr>
                <w:rFonts w:ascii="Caladea" w:hAnsi="Caladea" w:cs="Caladea"/>
                <w:sz w:val="24"/>
                <w:szCs w:val="24"/>
              </w:rPr>
            </w:pPr>
          </w:p>
        </w:tc>
        <w:tc>
          <w:tcPr>
            <w:tcW w:w="241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08908D8F" w14:textId="77777777" w:rsidR="00F86CC1" w:rsidRDefault="00F86CC1" w:rsidP="005E4F17">
            <w:pPr>
              <w:rPr>
                <w:rFonts w:ascii="Caladea" w:hAnsi="Caladea" w:cs="Caladea"/>
                <w:sz w:val="24"/>
                <w:szCs w:val="24"/>
              </w:rPr>
            </w:pPr>
          </w:p>
        </w:tc>
        <w:tc>
          <w:tcPr>
            <w:tcW w:w="1276"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2C93601F" w14:textId="77777777" w:rsidR="00F86CC1" w:rsidRDefault="00F86CC1" w:rsidP="005E4F17">
            <w:pPr>
              <w:rPr>
                <w:rFonts w:ascii="Caladea" w:hAnsi="Caladea" w:cs="Caladea"/>
                <w:sz w:val="24"/>
                <w:szCs w:val="24"/>
              </w:rPr>
            </w:pPr>
          </w:p>
        </w:tc>
        <w:tc>
          <w:tcPr>
            <w:tcW w:w="198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2CDB4F71" w14:textId="77777777" w:rsidR="00F86CC1" w:rsidRDefault="00F86CC1" w:rsidP="005E4F17">
            <w:pPr>
              <w:rPr>
                <w:rFonts w:ascii="Caladea" w:hAnsi="Caladea" w:cs="Caladea"/>
                <w:sz w:val="24"/>
                <w:szCs w:val="24"/>
              </w:rPr>
            </w:pPr>
          </w:p>
        </w:tc>
        <w:tc>
          <w:tcPr>
            <w:tcW w:w="1617"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74837525" w14:textId="77777777" w:rsidR="00F86CC1" w:rsidRDefault="00F86CC1" w:rsidP="005E4F17">
            <w:pPr>
              <w:rPr>
                <w:rFonts w:ascii="Caladea" w:hAnsi="Caladea" w:cs="Caladea"/>
                <w:sz w:val="24"/>
                <w:szCs w:val="24"/>
              </w:rPr>
            </w:pPr>
          </w:p>
        </w:tc>
      </w:tr>
      <w:tr w:rsidR="00F86CC1" w14:paraId="4E1274D9" w14:textId="77777777" w:rsidTr="00F86CC1">
        <w:trPr>
          <w:trHeight w:val="300"/>
        </w:trPr>
        <w:tc>
          <w:tcPr>
            <w:tcW w:w="172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653D51F1" w14:textId="77777777" w:rsidR="00F86CC1" w:rsidRDefault="00F86CC1" w:rsidP="005E4F17">
            <w:pPr>
              <w:rPr>
                <w:rFonts w:ascii="Caladea" w:hAnsi="Caladea" w:cs="Caladea"/>
                <w:sz w:val="24"/>
                <w:szCs w:val="24"/>
              </w:rPr>
            </w:pPr>
          </w:p>
        </w:tc>
        <w:tc>
          <w:tcPr>
            <w:tcW w:w="241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7C7D65F6" w14:textId="77777777" w:rsidR="00F86CC1" w:rsidRDefault="00F86CC1" w:rsidP="005E4F17">
            <w:pPr>
              <w:rPr>
                <w:rFonts w:ascii="Caladea" w:hAnsi="Caladea" w:cs="Caladea"/>
                <w:sz w:val="24"/>
                <w:szCs w:val="24"/>
              </w:rPr>
            </w:pPr>
          </w:p>
        </w:tc>
        <w:tc>
          <w:tcPr>
            <w:tcW w:w="1276"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71BD7F48" w14:textId="77777777" w:rsidR="00F86CC1" w:rsidRDefault="00F86CC1" w:rsidP="005E4F17">
            <w:pPr>
              <w:rPr>
                <w:rFonts w:ascii="Caladea" w:hAnsi="Caladea" w:cs="Caladea"/>
                <w:sz w:val="24"/>
                <w:szCs w:val="24"/>
              </w:rPr>
            </w:pPr>
          </w:p>
        </w:tc>
        <w:tc>
          <w:tcPr>
            <w:tcW w:w="198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0DC8E32C" w14:textId="77777777" w:rsidR="00F86CC1" w:rsidRDefault="00F86CC1" w:rsidP="005E4F17">
            <w:pPr>
              <w:rPr>
                <w:rFonts w:ascii="Caladea" w:hAnsi="Caladea" w:cs="Caladea"/>
                <w:sz w:val="24"/>
                <w:szCs w:val="24"/>
              </w:rPr>
            </w:pPr>
          </w:p>
        </w:tc>
        <w:tc>
          <w:tcPr>
            <w:tcW w:w="1617"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6EBFC5C1" w14:textId="77777777" w:rsidR="00F86CC1" w:rsidRDefault="00F86CC1" w:rsidP="005E4F17">
            <w:pPr>
              <w:rPr>
                <w:rFonts w:ascii="Caladea" w:hAnsi="Caladea" w:cs="Caladea"/>
                <w:sz w:val="24"/>
                <w:szCs w:val="24"/>
              </w:rPr>
            </w:pPr>
          </w:p>
        </w:tc>
      </w:tr>
      <w:tr w:rsidR="00F86CC1" w14:paraId="5B890A46" w14:textId="77777777" w:rsidTr="00F86CC1">
        <w:trPr>
          <w:trHeight w:val="300"/>
        </w:trPr>
        <w:tc>
          <w:tcPr>
            <w:tcW w:w="172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245F43B4" w14:textId="77777777" w:rsidR="00F86CC1" w:rsidRDefault="00F86CC1" w:rsidP="005E4F17">
            <w:pPr>
              <w:rPr>
                <w:rFonts w:ascii="Caladea" w:hAnsi="Caladea" w:cs="Caladea"/>
                <w:sz w:val="24"/>
                <w:szCs w:val="24"/>
              </w:rPr>
            </w:pPr>
          </w:p>
        </w:tc>
        <w:tc>
          <w:tcPr>
            <w:tcW w:w="241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75B51FBD" w14:textId="77777777" w:rsidR="00F86CC1" w:rsidRDefault="00F86CC1" w:rsidP="005E4F17">
            <w:pPr>
              <w:rPr>
                <w:rFonts w:ascii="Caladea" w:hAnsi="Caladea" w:cs="Caladea"/>
                <w:sz w:val="24"/>
                <w:szCs w:val="24"/>
              </w:rPr>
            </w:pPr>
          </w:p>
        </w:tc>
        <w:tc>
          <w:tcPr>
            <w:tcW w:w="1276"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408F88B6" w14:textId="77777777" w:rsidR="00F86CC1" w:rsidRDefault="00F86CC1" w:rsidP="005E4F17">
            <w:pPr>
              <w:rPr>
                <w:rFonts w:ascii="Caladea" w:hAnsi="Caladea" w:cs="Caladea"/>
                <w:sz w:val="24"/>
                <w:szCs w:val="24"/>
              </w:rPr>
            </w:pPr>
          </w:p>
        </w:tc>
        <w:tc>
          <w:tcPr>
            <w:tcW w:w="198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5D7C97B1" w14:textId="77777777" w:rsidR="00F86CC1" w:rsidRDefault="00F86CC1" w:rsidP="005E4F17">
            <w:pPr>
              <w:rPr>
                <w:rFonts w:ascii="Caladea" w:hAnsi="Caladea" w:cs="Caladea"/>
                <w:sz w:val="24"/>
                <w:szCs w:val="24"/>
              </w:rPr>
            </w:pPr>
          </w:p>
        </w:tc>
        <w:tc>
          <w:tcPr>
            <w:tcW w:w="1617"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0FD43885" w14:textId="77777777" w:rsidR="00F86CC1" w:rsidRDefault="00F86CC1" w:rsidP="005E4F17">
            <w:pPr>
              <w:rPr>
                <w:rFonts w:ascii="Caladea" w:hAnsi="Caladea" w:cs="Caladea"/>
                <w:sz w:val="24"/>
                <w:szCs w:val="24"/>
              </w:rPr>
            </w:pPr>
          </w:p>
        </w:tc>
      </w:tr>
      <w:tr w:rsidR="00F86CC1" w14:paraId="34C3307E" w14:textId="77777777" w:rsidTr="00F86CC1">
        <w:trPr>
          <w:trHeight w:val="300"/>
        </w:trPr>
        <w:tc>
          <w:tcPr>
            <w:tcW w:w="172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37747F0D" w14:textId="77777777" w:rsidR="00F86CC1" w:rsidRDefault="00F86CC1" w:rsidP="005E4F17">
            <w:pPr>
              <w:rPr>
                <w:rFonts w:ascii="Caladea" w:hAnsi="Caladea" w:cs="Caladea"/>
                <w:sz w:val="24"/>
                <w:szCs w:val="24"/>
              </w:rPr>
            </w:pPr>
          </w:p>
        </w:tc>
        <w:tc>
          <w:tcPr>
            <w:tcW w:w="241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0B3AEB25" w14:textId="77777777" w:rsidR="00F86CC1" w:rsidRDefault="00F86CC1" w:rsidP="005E4F17">
            <w:pPr>
              <w:rPr>
                <w:rFonts w:ascii="Caladea" w:hAnsi="Caladea" w:cs="Caladea"/>
                <w:sz w:val="24"/>
                <w:szCs w:val="24"/>
              </w:rPr>
            </w:pPr>
          </w:p>
        </w:tc>
        <w:tc>
          <w:tcPr>
            <w:tcW w:w="1276"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6E5BA09D" w14:textId="77777777" w:rsidR="00F86CC1" w:rsidRDefault="00F86CC1" w:rsidP="005E4F17">
            <w:pPr>
              <w:rPr>
                <w:rFonts w:ascii="Caladea" w:hAnsi="Caladea" w:cs="Caladea"/>
                <w:sz w:val="24"/>
                <w:szCs w:val="24"/>
              </w:rPr>
            </w:pPr>
          </w:p>
        </w:tc>
        <w:tc>
          <w:tcPr>
            <w:tcW w:w="198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4C2D8D63" w14:textId="77777777" w:rsidR="00F86CC1" w:rsidRDefault="00F86CC1" w:rsidP="005E4F17">
            <w:pPr>
              <w:rPr>
                <w:rFonts w:ascii="Caladea" w:hAnsi="Caladea" w:cs="Caladea"/>
                <w:sz w:val="24"/>
                <w:szCs w:val="24"/>
              </w:rPr>
            </w:pPr>
          </w:p>
        </w:tc>
        <w:tc>
          <w:tcPr>
            <w:tcW w:w="1617"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0A95ED74" w14:textId="77777777" w:rsidR="00F86CC1" w:rsidRDefault="00F86CC1" w:rsidP="005E4F17">
            <w:pPr>
              <w:rPr>
                <w:rFonts w:ascii="Caladea" w:hAnsi="Caladea" w:cs="Caladea"/>
                <w:sz w:val="24"/>
                <w:szCs w:val="24"/>
              </w:rPr>
            </w:pPr>
          </w:p>
        </w:tc>
      </w:tr>
      <w:tr w:rsidR="00F86CC1" w14:paraId="6C3594ED" w14:textId="77777777" w:rsidTr="00F86CC1">
        <w:trPr>
          <w:trHeight w:val="300"/>
        </w:trPr>
        <w:tc>
          <w:tcPr>
            <w:tcW w:w="172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7C262EE3" w14:textId="77777777" w:rsidR="00F86CC1" w:rsidRDefault="00F86CC1" w:rsidP="005E4F17">
            <w:pPr>
              <w:rPr>
                <w:rFonts w:ascii="Caladea" w:hAnsi="Caladea" w:cs="Caladea"/>
                <w:sz w:val="24"/>
                <w:szCs w:val="24"/>
              </w:rPr>
            </w:pPr>
          </w:p>
        </w:tc>
        <w:tc>
          <w:tcPr>
            <w:tcW w:w="241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5FE1C1DC" w14:textId="77777777" w:rsidR="00F86CC1" w:rsidRDefault="00F86CC1" w:rsidP="005E4F17">
            <w:pPr>
              <w:rPr>
                <w:rFonts w:ascii="Caladea" w:hAnsi="Caladea" w:cs="Caladea"/>
                <w:sz w:val="24"/>
                <w:szCs w:val="24"/>
              </w:rPr>
            </w:pPr>
          </w:p>
        </w:tc>
        <w:tc>
          <w:tcPr>
            <w:tcW w:w="1276"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72D6F773" w14:textId="77777777" w:rsidR="00F86CC1" w:rsidRDefault="00F86CC1" w:rsidP="005E4F17">
            <w:pPr>
              <w:rPr>
                <w:rFonts w:ascii="Caladea" w:hAnsi="Caladea" w:cs="Caladea"/>
                <w:sz w:val="24"/>
                <w:szCs w:val="24"/>
              </w:rPr>
            </w:pPr>
          </w:p>
        </w:tc>
        <w:tc>
          <w:tcPr>
            <w:tcW w:w="1984"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3BDFF183" w14:textId="77777777" w:rsidR="00F86CC1" w:rsidRDefault="00F86CC1" w:rsidP="005E4F17">
            <w:pPr>
              <w:rPr>
                <w:rFonts w:ascii="Caladea" w:hAnsi="Caladea" w:cs="Caladea"/>
                <w:sz w:val="24"/>
                <w:szCs w:val="24"/>
              </w:rPr>
            </w:pPr>
          </w:p>
        </w:tc>
        <w:tc>
          <w:tcPr>
            <w:tcW w:w="1617"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1940F64D" w14:textId="77777777" w:rsidR="00F86CC1" w:rsidRDefault="00F86CC1" w:rsidP="005E4F17">
            <w:pPr>
              <w:rPr>
                <w:rFonts w:ascii="Caladea" w:hAnsi="Caladea" w:cs="Caladea"/>
                <w:sz w:val="24"/>
                <w:szCs w:val="24"/>
              </w:rPr>
            </w:pPr>
          </w:p>
        </w:tc>
      </w:tr>
    </w:tbl>
    <w:p w14:paraId="00C6871C"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 </w:t>
      </w:r>
    </w:p>
    <w:p w14:paraId="5B39EAA7" w14:textId="0C5518B4" w:rsidR="00820281" w:rsidRDefault="005C059E" w:rsidP="005C059E">
      <w:pPr>
        <w:spacing w:before="240" w:after="240"/>
        <w:ind w:firstLine="720"/>
        <w:rPr>
          <w:rFonts w:ascii="Caladea" w:hAnsi="Caladea" w:cs="Caladea"/>
          <w:b/>
          <w:bCs/>
          <w:sz w:val="24"/>
          <w:szCs w:val="24"/>
        </w:rPr>
      </w:pPr>
      <w:r>
        <w:rPr>
          <w:rFonts w:ascii="Caladea" w:eastAsia="Caladea" w:hAnsi="Caladea" w:cs="Caladea"/>
          <w:b/>
          <w:bCs/>
          <w:sz w:val="24"/>
          <w:szCs w:val="24"/>
        </w:rPr>
        <w:t>3. Other channels for promotion: Social media, newsletters, TV/radio shows</w:t>
      </w:r>
    </w:p>
    <w:p w14:paraId="57EBEC53"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 We suggest promoting the story both through the accounts of media outlets and your own.</w:t>
      </w:r>
    </w:p>
    <w:p w14:paraId="10D6016D"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 </w:t>
      </w:r>
    </w:p>
    <w:p w14:paraId="7D015AD5" w14:textId="77777777" w:rsidR="00820281" w:rsidRDefault="00000000" w:rsidP="005E4F17">
      <w:pPr>
        <w:rPr>
          <w:rFonts w:ascii="Caladea" w:hAnsi="Caladea" w:cs="Caladea"/>
          <w:sz w:val="24"/>
          <w:szCs w:val="24"/>
        </w:rPr>
      </w:pPr>
      <w:r>
        <w:rPr>
          <w:rFonts w:ascii="Caladea" w:eastAsia="Caladea" w:hAnsi="Caladea" w:cs="Caladea"/>
          <w:sz w:val="24"/>
          <w:szCs w:val="24"/>
        </w:rPr>
        <w:t>As a journalist, think of personalising the way you share this story via your own channels of communication. Media brands are usually not enough to connect with audiences. People consuming news will tend to relate more to individuals.</w:t>
      </w:r>
    </w:p>
    <w:p w14:paraId="38068BF9"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 </w:t>
      </w:r>
    </w:p>
    <w:p w14:paraId="6E34AD31"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Consider creating image or text-based visuals, or recording 30-40 sec video to help boost the chances of your investigative work circulating online. This will enhance the chances of people catching, remembering and doing something with the information you’re releasing. Otherwise, you could consider giving the findings to some influencers, with the purpose of condensing the information and circulating it.  </w:t>
      </w:r>
    </w:p>
    <w:p w14:paraId="75E5138E" w14:textId="77777777" w:rsidR="00820281" w:rsidRDefault="00820281" w:rsidP="005E4F17">
      <w:pPr>
        <w:rPr>
          <w:rFonts w:ascii="Caladea" w:hAnsi="Caladea" w:cs="Caladea"/>
          <w:sz w:val="24"/>
          <w:szCs w:val="24"/>
        </w:rPr>
      </w:pPr>
    </w:p>
    <w:p w14:paraId="702C17DC"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If your story makes waves, you should also try to book yourself on podcasts, radio or TV shows to speak more about your work and increase the visibility of your work. </w:t>
      </w:r>
    </w:p>
    <w:p w14:paraId="669C34B4"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 </w:t>
      </w:r>
    </w:p>
    <w:p w14:paraId="119EB8E2" w14:textId="40F8BBA8" w:rsidR="00820281" w:rsidRDefault="00000000" w:rsidP="005E4F17">
      <w:pPr>
        <w:rPr>
          <w:rFonts w:ascii="Caladea" w:hAnsi="Caladea" w:cs="Caladea"/>
          <w:sz w:val="24"/>
          <w:szCs w:val="24"/>
        </w:rPr>
      </w:pPr>
      <w:r>
        <w:rPr>
          <w:rFonts w:ascii="Caladea" w:eastAsia="Caladea" w:hAnsi="Caladea" w:cs="Caladea"/>
          <w:sz w:val="24"/>
          <w:szCs w:val="24"/>
        </w:rPr>
        <w:lastRenderedPageBreak/>
        <w:t>Also consider conferences for journalists and wider audiences, live journalism events, reporter slams, creative workshops and other formats</w:t>
      </w:r>
      <w:r w:rsidR="005C059E">
        <w:rPr>
          <w:rFonts w:ascii="Caladea" w:eastAsia="Caladea" w:hAnsi="Caladea" w:cs="Caladea"/>
          <w:sz w:val="24"/>
          <w:szCs w:val="24"/>
        </w:rPr>
        <w:t xml:space="preserve"> (Check availability for scholarships with your JF project coordinator)</w:t>
      </w:r>
      <w:r>
        <w:rPr>
          <w:rFonts w:ascii="Caladea" w:eastAsia="Caladea" w:hAnsi="Caladea" w:cs="Caladea"/>
          <w:sz w:val="24"/>
          <w:szCs w:val="24"/>
        </w:rPr>
        <w:t xml:space="preserve">. </w:t>
      </w:r>
    </w:p>
    <w:p w14:paraId="11276143"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 </w:t>
      </w:r>
    </w:p>
    <w:p w14:paraId="2ECB12CB" w14:textId="605BCD56" w:rsidR="00820281" w:rsidRDefault="005C059E" w:rsidP="005C059E">
      <w:pPr>
        <w:spacing w:before="240" w:after="240"/>
        <w:ind w:firstLine="720"/>
        <w:rPr>
          <w:rFonts w:ascii="Caladea" w:hAnsi="Caladea" w:cs="Caladea"/>
          <w:b/>
          <w:bCs/>
          <w:sz w:val="24"/>
          <w:szCs w:val="24"/>
        </w:rPr>
      </w:pPr>
      <w:r>
        <w:rPr>
          <w:rFonts w:ascii="Caladea" w:eastAsia="Caladea" w:hAnsi="Caladea" w:cs="Caladea"/>
          <w:b/>
          <w:bCs/>
          <w:sz w:val="24"/>
          <w:szCs w:val="24"/>
        </w:rPr>
        <w:t>4. Impact tracking log</w:t>
      </w:r>
    </w:p>
    <w:p w14:paraId="4A5946A1" w14:textId="275FF813" w:rsidR="00820281" w:rsidRDefault="00000000" w:rsidP="005E4F17">
      <w:pPr>
        <w:rPr>
          <w:rFonts w:ascii="Caladea" w:hAnsi="Caladea" w:cs="Caladea"/>
          <w:sz w:val="24"/>
          <w:szCs w:val="24"/>
        </w:rPr>
      </w:pPr>
      <w:r>
        <w:rPr>
          <w:rFonts w:ascii="Caladea" w:eastAsia="Caladea" w:hAnsi="Caladea" w:cs="Caladea"/>
          <w:sz w:val="24"/>
          <w:szCs w:val="24"/>
        </w:rPr>
        <w:t xml:space="preserve">Use this section to track the examples of impact your investigation has had. The type of impact could range from change in policy to being quoted in an official document, or simply shaping an online debate on the issue. You can find a long list of examples, divided into four categories, </w:t>
      </w:r>
      <w:hyperlink r:id="rId8" w:tooltip="https://www.journalismfund.eu/about-us/impact/tracking-impact" w:history="1">
        <w:r w:rsidR="00820281">
          <w:rPr>
            <w:rFonts w:ascii="Caladea" w:eastAsia="Caladea" w:hAnsi="Caladea" w:cs="Caladea"/>
            <w:color w:val="1155CC"/>
            <w:sz w:val="24"/>
            <w:szCs w:val="24"/>
            <w:u w:val="single"/>
          </w:rPr>
          <w:t>here</w:t>
        </w:r>
      </w:hyperlink>
      <w:r>
        <w:rPr>
          <w:rFonts w:ascii="Caladea" w:eastAsia="Caladea" w:hAnsi="Caladea" w:cs="Caladea"/>
          <w:sz w:val="24"/>
          <w:szCs w:val="24"/>
        </w:rPr>
        <w:t xml:space="preserve">. </w:t>
      </w:r>
    </w:p>
    <w:p w14:paraId="7661F567" w14:textId="77777777" w:rsidR="005C059E" w:rsidRDefault="005C059E" w:rsidP="005E4F17">
      <w:pPr>
        <w:rPr>
          <w:rFonts w:ascii="Caladea" w:eastAsia="Caladea" w:hAnsi="Caladea" w:cs="Caladea"/>
          <w:sz w:val="24"/>
          <w:szCs w:val="24"/>
        </w:rPr>
      </w:pPr>
    </w:p>
    <w:p w14:paraId="5DF767F3" w14:textId="3B793F85" w:rsidR="00820281" w:rsidRPr="005C059E" w:rsidRDefault="005C059E" w:rsidP="005E4F17">
      <w:pPr>
        <w:rPr>
          <w:rFonts w:ascii="Caladea" w:eastAsia="Caladea" w:hAnsi="Caladea" w:cs="Caladea"/>
          <w:i/>
          <w:iCs/>
          <w:sz w:val="24"/>
          <w:szCs w:val="24"/>
        </w:rPr>
      </w:pPr>
      <w:r w:rsidRPr="005C059E">
        <w:rPr>
          <w:rFonts w:ascii="Caladea" w:eastAsia="Caladea" w:hAnsi="Caladea" w:cs="Caladea"/>
          <w:i/>
          <w:iCs/>
          <w:sz w:val="24"/>
          <w:szCs w:val="24"/>
        </w:rPr>
        <w:t xml:space="preserve">Consider </w:t>
      </w:r>
      <w:r>
        <w:rPr>
          <w:rFonts w:ascii="Caladea" w:eastAsia="Caladea" w:hAnsi="Caladea" w:cs="Caladea"/>
          <w:i/>
          <w:iCs/>
          <w:sz w:val="24"/>
          <w:szCs w:val="24"/>
        </w:rPr>
        <w:t>compiling</w:t>
      </w:r>
      <w:r w:rsidRPr="005C059E">
        <w:rPr>
          <w:rFonts w:ascii="Caladea" w:eastAsia="Caladea" w:hAnsi="Caladea" w:cs="Caladea"/>
          <w:i/>
          <w:iCs/>
          <w:sz w:val="24"/>
          <w:szCs w:val="24"/>
        </w:rPr>
        <w:t xml:space="preserve"> this information in a spreadsheet shared with other members of your team.</w:t>
      </w:r>
    </w:p>
    <w:p w14:paraId="10F4CBFB" w14:textId="77777777" w:rsidR="005C059E" w:rsidRDefault="005C059E" w:rsidP="005E4F17">
      <w:pPr>
        <w:rPr>
          <w:rFonts w:ascii="Caladea" w:hAnsi="Caladea" w:cs="Caladea"/>
          <w:sz w:val="24"/>
          <w:szCs w:val="24"/>
        </w:rPr>
      </w:pPr>
    </w:p>
    <w:tbl>
      <w:tblPr>
        <w:tblStyle w:val="StGen3"/>
        <w:tblW w:w="10632" w:type="dxa"/>
        <w:tblInd w:w="-571" w:type="dxa"/>
        <w:tblBorders>
          <w:top w:val="single" w:sz="3" w:space="0" w:color="000000"/>
          <w:left w:val="single" w:sz="3" w:space="0" w:color="000000"/>
          <w:bottom w:val="single" w:sz="3" w:space="0" w:color="000000"/>
          <w:right w:val="single" w:sz="3" w:space="0" w:color="000000"/>
          <w:insideH w:val="single" w:sz="3" w:space="0" w:color="000000"/>
          <w:insideV w:val="single" w:sz="3" w:space="0" w:color="000000"/>
        </w:tblBorders>
        <w:tblLayout w:type="fixed"/>
        <w:tblLook w:val="0600" w:firstRow="0" w:lastRow="0" w:firstColumn="0" w:lastColumn="0" w:noHBand="1" w:noVBand="1"/>
      </w:tblPr>
      <w:tblGrid>
        <w:gridCol w:w="1560"/>
        <w:gridCol w:w="1559"/>
        <w:gridCol w:w="7513"/>
      </w:tblGrid>
      <w:tr w:rsidR="00820281" w14:paraId="55A6126E" w14:textId="77777777" w:rsidTr="005C059E">
        <w:trPr>
          <w:trHeight w:val="675"/>
        </w:trPr>
        <w:tc>
          <w:tcPr>
            <w:tcW w:w="1560"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775BD0D5" w14:textId="77777777" w:rsidR="00820281" w:rsidRDefault="00000000" w:rsidP="005E4F17">
            <w:pPr>
              <w:rPr>
                <w:rFonts w:ascii="Caladea" w:hAnsi="Caladea" w:cs="Caladea"/>
                <w:b/>
                <w:bCs/>
                <w:sz w:val="24"/>
                <w:szCs w:val="24"/>
              </w:rPr>
            </w:pPr>
            <w:r>
              <w:rPr>
                <w:rFonts w:ascii="Caladea" w:eastAsia="Caladea" w:hAnsi="Caladea" w:cs="Caladea"/>
                <w:b/>
                <w:bCs/>
                <w:sz w:val="24"/>
                <w:szCs w:val="24"/>
              </w:rPr>
              <w:t>Type of Impact</w:t>
            </w:r>
          </w:p>
        </w:tc>
        <w:tc>
          <w:tcPr>
            <w:tcW w:w="1559"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18676960" w14:textId="77777777" w:rsidR="00820281" w:rsidRDefault="00000000" w:rsidP="005E4F17">
            <w:pPr>
              <w:rPr>
                <w:rFonts w:ascii="Caladea" w:hAnsi="Caladea" w:cs="Caladea"/>
                <w:b/>
                <w:bCs/>
                <w:sz w:val="24"/>
                <w:szCs w:val="24"/>
              </w:rPr>
            </w:pPr>
            <w:r>
              <w:rPr>
                <w:rFonts w:ascii="Caladea" w:eastAsia="Caladea" w:hAnsi="Caladea" w:cs="Caladea"/>
                <w:b/>
                <w:bCs/>
                <w:sz w:val="24"/>
                <w:szCs w:val="24"/>
              </w:rPr>
              <w:t>Source/link</w:t>
            </w:r>
          </w:p>
        </w:tc>
        <w:tc>
          <w:tcPr>
            <w:tcW w:w="7513"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5242543A" w14:textId="77777777" w:rsidR="00820281" w:rsidRDefault="00000000" w:rsidP="005E4F17">
            <w:pPr>
              <w:rPr>
                <w:rFonts w:ascii="Caladea" w:hAnsi="Caladea" w:cs="Caladea"/>
                <w:b/>
                <w:bCs/>
                <w:sz w:val="24"/>
                <w:szCs w:val="24"/>
              </w:rPr>
            </w:pPr>
            <w:r>
              <w:rPr>
                <w:rFonts w:ascii="Caladea" w:eastAsia="Caladea" w:hAnsi="Caladea" w:cs="Caladea"/>
                <w:b/>
                <w:bCs/>
                <w:sz w:val="24"/>
                <w:szCs w:val="24"/>
              </w:rPr>
              <w:t>Description of impact (</w:t>
            </w:r>
            <w:r>
              <w:rPr>
                <w:rFonts w:ascii="Caladea" w:eastAsia="Caladea" w:hAnsi="Caladea" w:cs="Caladea"/>
                <w:b/>
                <w:bCs/>
                <w:i/>
                <w:iCs/>
                <w:sz w:val="24"/>
                <w:szCs w:val="24"/>
              </w:rPr>
              <w:t>with a clear connection to investigative story</w:t>
            </w:r>
            <w:r>
              <w:rPr>
                <w:rFonts w:ascii="Caladea" w:eastAsia="Caladea" w:hAnsi="Caladea" w:cs="Caladea"/>
                <w:b/>
                <w:bCs/>
                <w:sz w:val="24"/>
                <w:szCs w:val="24"/>
              </w:rPr>
              <w:t>)</w:t>
            </w:r>
          </w:p>
        </w:tc>
      </w:tr>
      <w:tr w:rsidR="00820281" w14:paraId="3E0DC444" w14:textId="77777777" w:rsidTr="005C059E">
        <w:trPr>
          <w:trHeight w:val="300"/>
        </w:trPr>
        <w:tc>
          <w:tcPr>
            <w:tcW w:w="1560"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5F1DEC3D" w14:textId="77777777" w:rsidR="00820281" w:rsidRDefault="00820281" w:rsidP="005E4F17">
            <w:pPr>
              <w:rPr>
                <w:rFonts w:ascii="Caladea" w:hAnsi="Caladea" w:cs="Caladea"/>
                <w:sz w:val="24"/>
                <w:szCs w:val="24"/>
              </w:rPr>
            </w:pPr>
          </w:p>
        </w:tc>
        <w:tc>
          <w:tcPr>
            <w:tcW w:w="1559"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19FCB7AE"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 </w:t>
            </w:r>
          </w:p>
        </w:tc>
        <w:tc>
          <w:tcPr>
            <w:tcW w:w="7513"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0F1F47AF"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 </w:t>
            </w:r>
          </w:p>
        </w:tc>
      </w:tr>
      <w:tr w:rsidR="00820281" w14:paraId="471DED88" w14:textId="77777777" w:rsidTr="005C059E">
        <w:trPr>
          <w:trHeight w:val="300"/>
        </w:trPr>
        <w:tc>
          <w:tcPr>
            <w:tcW w:w="1560"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312F2751"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 </w:t>
            </w:r>
          </w:p>
        </w:tc>
        <w:tc>
          <w:tcPr>
            <w:tcW w:w="1559"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79041441"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 </w:t>
            </w:r>
          </w:p>
        </w:tc>
        <w:tc>
          <w:tcPr>
            <w:tcW w:w="7513"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2C8A0CE8"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 </w:t>
            </w:r>
          </w:p>
        </w:tc>
      </w:tr>
      <w:tr w:rsidR="00820281" w14:paraId="2142A504" w14:textId="77777777" w:rsidTr="005C059E">
        <w:trPr>
          <w:trHeight w:val="300"/>
        </w:trPr>
        <w:tc>
          <w:tcPr>
            <w:tcW w:w="1560"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622E5EA9"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 </w:t>
            </w:r>
          </w:p>
        </w:tc>
        <w:tc>
          <w:tcPr>
            <w:tcW w:w="1559"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27F25496"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 </w:t>
            </w:r>
          </w:p>
        </w:tc>
        <w:tc>
          <w:tcPr>
            <w:tcW w:w="7513"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16A3B425"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 </w:t>
            </w:r>
          </w:p>
        </w:tc>
      </w:tr>
      <w:tr w:rsidR="00820281" w14:paraId="2BBF6BE3" w14:textId="77777777" w:rsidTr="005C059E">
        <w:trPr>
          <w:trHeight w:val="300"/>
        </w:trPr>
        <w:tc>
          <w:tcPr>
            <w:tcW w:w="1560"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14C15F6D"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 </w:t>
            </w:r>
          </w:p>
        </w:tc>
        <w:tc>
          <w:tcPr>
            <w:tcW w:w="1559"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59768B53"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 </w:t>
            </w:r>
          </w:p>
        </w:tc>
        <w:tc>
          <w:tcPr>
            <w:tcW w:w="7513"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33CBC7DE"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 </w:t>
            </w:r>
          </w:p>
        </w:tc>
      </w:tr>
      <w:tr w:rsidR="00820281" w14:paraId="5545A48E" w14:textId="77777777" w:rsidTr="005C059E">
        <w:trPr>
          <w:trHeight w:val="300"/>
        </w:trPr>
        <w:tc>
          <w:tcPr>
            <w:tcW w:w="1560"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699AADF1"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 </w:t>
            </w:r>
          </w:p>
        </w:tc>
        <w:tc>
          <w:tcPr>
            <w:tcW w:w="1559"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6E0FE584"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 </w:t>
            </w:r>
          </w:p>
        </w:tc>
        <w:tc>
          <w:tcPr>
            <w:tcW w:w="7513" w:type="dxa"/>
            <w:tcBorders>
              <w:top w:val="single" w:sz="3" w:space="0" w:color="000000"/>
              <w:left w:val="single" w:sz="3" w:space="0" w:color="000000"/>
              <w:bottom w:val="single" w:sz="3" w:space="0" w:color="000000"/>
              <w:right w:val="single" w:sz="3" w:space="0" w:color="000000"/>
            </w:tcBorders>
            <w:tcMar>
              <w:top w:w="0" w:type="dxa"/>
              <w:left w:w="100" w:type="dxa"/>
              <w:bottom w:w="0" w:type="dxa"/>
              <w:right w:w="100" w:type="dxa"/>
            </w:tcMar>
          </w:tcPr>
          <w:p w14:paraId="72E4F987"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 </w:t>
            </w:r>
          </w:p>
        </w:tc>
      </w:tr>
    </w:tbl>
    <w:p w14:paraId="6BC6C6CE" w14:textId="77777777" w:rsidR="00820281" w:rsidRDefault="00000000" w:rsidP="005E4F17">
      <w:pPr>
        <w:rPr>
          <w:rFonts w:ascii="Caladea" w:hAnsi="Caladea" w:cs="Caladea"/>
          <w:sz w:val="24"/>
          <w:szCs w:val="24"/>
        </w:rPr>
      </w:pPr>
      <w:r>
        <w:rPr>
          <w:rFonts w:ascii="Caladea" w:eastAsia="Caladea" w:hAnsi="Caladea" w:cs="Caladea"/>
          <w:sz w:val="24"/>
          <w:szCs w:val="24"/>
        </w:rPr>
        <w:t xml:space="preserve"> </w:t>
      </w:r>
    </w:p>
    <w:p w14:paraId="43C5CA44" w14:textId="77777777" w:rsidR="00820281" w:rsidRDefault="00000000">
      <w:pPr>
        <w:ind w:left="-567"/>
        <w:rPr>
          <w:rFonts w:ascii="Caladea" w:hAnsi="Caladea" w:cs="Caladea"/>
          <w:sz w:val="24"/>
          <w:szCs w:val="24"/>
        </w:rPr>
      </w:pPr>
      <w:r>
        <w:rPr>
          <w:rFonts w:ascii="Caladea" w:eastAsia="Caladea" w:hAnsi="Caladea" w:cs="Caladea"/>
          <w:sz w:val="24"/>
          <w:szCs w:val="24"/>
        </w:rPr>
        <w:t xml:space="preserve"> </w:t>
      </w:r>
    </w:p>
    <w:p w14:paraId="15ED6F18" w14:textId="77777777" w:rsidR="00820281" w:rsidRDefault="00000000">
      <w:pPr>
        <w:tabs>
          <w:tab w:val="left" w:pos="-142"/>
        </w:tabs>
        <w:ind w:left="-567"/>
        <w:rPr>
          <w:rFonts w:ascii="Caladea" w:hAnsi="Caladea" w:cs="Caladea"/>
          <w:sz w:val="24"/>
          <w:szCs w:val="24"/>
        </w:rPr>
      </w:pPr>
      <w:r>
        <w:rPr>
          <w:rFonts w:ascii="Caladea" w:eastAsia="Caladea" w:hAnsi="Caladea" w:cs="Caladea"/>
          <w:sz w:val="24"/>
          <w:szCs w:val="24"/>
        </w:rPr>
        <w:t xml:space="preserve"> </w:t>
      </w:r>
    </w:p>
    <w:p w14:paraId="50CB9DC5" w14:textId="77777777" w:rsidR="00820281" w:rsidRDefault="00000000">
      <w:pPr>
        <w:ind w:left="-567"/>
        <w:rPr>
          <w:rFonts w:ascii="Caladea" w:hAnsi="Caladea" w:cs="Caladea"/>
          <w:sz w:val="24"/>
          <w:szCs w:val="24"/>
        </w:rPr>
      </w:pPr>
      <w:r>
        <w:rPr>
          <w:rFonts w:ascii="Caladea" w:eastAsia="Caladea" w:hAnsi="Caladea" w:cs="Caladea"/>
          <w:sz w:val="24"/>
          <w:szCs w:val="24"/>
        </w:rPr>
        <w:t xml:space="preserve"> </w:t>
      </w:r>
    </w:p>
    <w:p w14:paraId="2E70754B" w14:textId="77777777" w:rsidR="00820281" w:rsidRDefault="00820281">
      <w:pPr>
        <w:ind w:left="-567"/>
        <w:rPr>
          <w:rFonts w:ascii="Caladea" w:hAnsi="Caladea" w:cs="Caladea"/>
          <w:sz w:val="24"/>
          <w:szCs w:val="24"/>
        </w:rPr>
      </w:pPr>
    </w:p>
    <w:p w14:paraId="2B509936" w14:textId="77777777" w:rsidR="00820281" w:rsidRDefault="00820281">
      <w:pPr>
        <w:ind w:left="-567"/>
        <w:rPr>
          <w:rFonts w:ascii="Caladea" w:hAnsi="Caladea" w:cs="Caladea"/>
          <w:sz w:val="24"/>
          <w:szCs w:val="24"/>
        </w:rPr>
      </w:pPr>
    </w:p>
    <w:sectPr w:rsidR="00820281">
      <w:headerReference w:type="default" r:id="rId9"/>
      <w:pgSz w:w="11909" w:h="16834"/>
      <w:pgMar w:top="1134" w:right="1440" w:bottom="1134" w:left="1247" w:header="720" w:footer="720" w:gutter="0"/>
      <w:pgNumType w:start="1"/>
      <w:cols w:space="17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3D8EC" w14:textId="77777777" w:rsidR="001E38CA" w:rsidRDefault="001E38CA">
      <w:pPr>
        <w:spacing w:line="240" w:lineRule="auto"/>
      </w:pPr>
      <w:r>
        <w:separator/>
      </w:r>
    </w:p>
  </w:endnote>
  <w:endnote w:type="continuationSeparator" w:id="0">
    <w:p w14:paraId="1969D9EA" w14:textId="77777777" w:rsidR="001E38CA" w:rsidRDefault="001E38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adea">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7FF47" w14:textId="77777777" w:rsidR="001E38CA" w:rsidRDefault="001E38CA">
      <w:pPr>
        <w:spacing w:line="240" w:lineRule="auto"/>
      </w:pPr>
      <w:r>
        <w:separator/>
      </w:r>
    </w:p>
  </w:footnote>
  <w:footnote w:type="continuationSeparator" w:id="0">
    <w:p w14:paraId="6EA887D6" w14:textId="77777777" w:rsidR="001E38CA" w:rsidRDefault="001E38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0CCCB" w14:textId="53298A93" w:rsidR="0052763B" w:rsidRPr="0052763B" w:rsidRDefault="00000000">
    <w:pPr>
      <w:rPr>
        <w:lang w:val="nl-NL"/>
      </w:rPr>
    </w:pPr>
    <w:r>
      <w:rPr>
        <w:noProof/>
      </w:rPr>
      <mc:AlternateContent>
        <mc:Choice Requires="wpg">
          <w:drawing>
            <wp:inline distT="0" distB="0" distL="0" distR="0" wp14:anchorId="236E3651" wp14:editId="56269618">
              <wp:extent cx="2928938" cy="988516"/>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rotWithShape="1">
                      <a:blip r:embed="rId1"/>
                      <a:srcRect/>
                      <a:stretch/>
                    </pic:blipFill>
                    <pic:spPr bwMode="auto">
                      <a:xfrm>
                        <a:off x="0" y="0"/>
                        <a:ext cx="2928938" cy="988516"/>
                      </a:xfrm>
                      <a:prstGeom prst="rect">
                        <a:avLst/>
                      </a:prstGeom>
                      <a:ln/>
                    </pic:spPr>
                  </pic:pic>
                </a:graphicData>
              </a:graphic>
            </wp:inline>
          </w:drawing>
        </mc:Choice>
        <mc:Fallback xmlns:a="http://schemas.openxmlformats.org/drawingml/2006/main" xmlns="">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230.63pt;height:77.84pt;mso-wrap-distance-left:0.00pt;mso-wrap-distance-top:0.00pt;mso-wrap-distance-right:0.00pt;mso-wrap-distance-bottom:0.00pt;z-index:1;">
              <v:imagedata r:id="rId2" o:title="" croptop="0f" cropleft="0f" cropbottom="0f" cropright="0f"/>
              <o:lock v:ext="edit" rotation="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C32230"/>
    <w:multiLevelType w:val="multilevel"/>
    <w:tmpl w:val="55BECC9A"/>
    <w:lvl w:ilvl="0">
      <w:start w:val="1"/>
      <w:numFmt w:val="decimal"/>
      <w:lvlText w:val="%1."/>
      <w:lvlJc w:val="left"/>
      <w:pPr>
        <w:ind w:left="720" w:hanging="360"/>
      </w:pPr>
      <w:rPr>
        <w:rFonts w:ascii="Caladea" w:eastAsia="Arial" w:hAnsi="Caladea" w:cs="Caladea"/>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72167BB4"/>
    <w:multiLevelType w:val="hybridMultilevel"/>
    <w:tmpl w:val="F530C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8174689">
    <w:abstractNumId w:val="0"/>
  </w:num>
  <w:num w:numId="2" w16cid:durableId="1568762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281"/>
    <w:rsid w:val="000247B4"/>
    <w:rsid w:val="00095269"/>
    <w:rsid w:val="00146844"/>
    <w:rsid w:val="001C20C5"/>
    <w:rsid w:val="001E38CA"/>
    <w:rsid w:val="00273954"/>
    <w:rsid w:val="0052763B"/>
    <w:rsid w:val="00565C8D"/>
    <w:rsid w:val="005C059E"/>
    <w:rsid w:val="005E4F17"/>
    <w:rsid w:val="00606256"/>
    <w:rsid w:val="00820281"/>
    <w:rsid w:val="008346E0"/>
    <w:rsid w:val="008F415C"/>
    <w:rsid w:val="00A13531"/>
    <w:rsid w:val="00DA1C87"/>
    <w:rsid w:val="00E468EE"/>
    <w:rsid w:val="00F86C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71ECE"/>
  <w15:docId w15:val="{B3E54C0F-9696-8348-8006-B25B9C0F4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BE"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pPr>
      <w:keepNext/>
      <w:keepLines/>
      <w:spacing w:before="400" w:after="120"/>
      <w:outlineLvl w:val="0"/>
    </w:pPr>
    <w:rPr>
      <w:sz w:val="40"/>
      <w:szCs w:val="40"/>
    </w:rPr>
  </w:style>
  <w:style w:type="paragraph" w:styleId="Heading2">
    <w:name w:val="heading 2"/>
    <w:basedOn w:val="Normal"/>
    <w:next w:val="Normal"/>
    <w:link w:val="Heading2Char"/>
    <w:pPr>
      <w:keepNext/>
      <w:keepLines/>
      <w:spacing w:before="360" w:after="120"/>
      <w:outlineLvl w:val="1"/>
    </w:pPr>
    <w:rPr>
      <w:sz w:val="32"/>
      <w:szCs w:val="32"/>
    </w:rPr>
  </w:style>
  <w:style w:type="paragraph" w:styleId="Heading3">
    <w:name w:val="heading 3"/>
    <w:basedOn w:val="Normal"/>
    <w:next w:val="Normal"/>
    <w:link w:val="Heading3Char"/>
    <w:pPr>
      <w:keepNext/>
      <w:keepLines/>
      <w:spacing w:before="320" w:after="80"/>
      <w:outlineLvl w:val="2"/>
    </w:pPr>
    <w:rPr>
      <w:color w:val="434343"/>
      <w:sz w:val="28"/>
      <w:szCs w:val="28"/>
    </w:rPr>
  </w:style>
  <w:style w:type="paragraph" w:styleId="Heading4">
    <w:name w:val="heading 4"/>
    <w:basedOn w:val="Normal"/>
    <w:next w:val="Normal"/>
    <w:link w:val="Heading4Char"/>
    <w:pPr>
      <w:keepNext/>
      <w:keepLines/>
      <w:spacing w:before="280" w:after="80"/>
      <w:outlineLvl w:val="3"/>
    </w:pPr>
    <w:rPr>
      <w:color w:val="666666"/>
      <w:sz w:val="24"/>
      <w:szCs w:val="24"/>
    </w:rPr>
  </w:style>
  <w:style w:type="paragraph" w:styleId="Heading5">
    <w:name w:val="heading 5"/>
    <w:basedOn w:val="Normal"/>
    <w:next w:val="Normal"/>
    <w:link w:val="Heading5Char"/>
    <w:pPr>
      <w:keepNext/>
      <w:keepLines/>
      <w:spacing w:before="240" w:after="80"/>
      <w:outlineLvl w:val="4"/>
    </w:pPr>
    <w:rPr>
      <w:color w:val="666666"/>
    </w:rPr>
  </w:style>
  <w:style w:type="paragraph" w:styleId="Heading6">
    <w:name w:val="heading 6"/>
    <w:basedOn w:val="Normal"/>
    <w:next w:val="Normal"/>
    <w:link w:val="Heading6Char"/>
    <w:pPr>
      <w:keepNext/>
      <w:keepLines/>
      <w:spacing w:before="240" w:after="80"/>
      <w:outlineLvl w:val="5"/>
    </w:pPr>
    <w:rPr>
      <w:i/>
      <w:iCs/>
      <w:color w:val="666666"/>
    </w:rPr>
  </w:style>
  <w:style w:type="paragraph" w:styleId="Heading7">
    <w:name w:val="heading 7"/>
    <w:basedOn w:val="Normal"/>
    <w:next w:val="Normal"/>
    <w:link w:val="Heading7Char"/>
    <w:uiPriority w:val="9"/>
    <w:unhideWhenUsed/>
    <w:qFormat/>
    <w:pPr>
      <w:keepNext/>
      <w:keepLines/>
      <w:spacing w:before="40"/>
      <w:outlineLvl w:val="6"/>
    </w:pPr>
    <w:rPr>
      <w:color w:val="595959" w:themeColor="text1" w:themeTint="A6"/>
    </w:rPr>
  </w:style>
  <w:style w:type="paragraph" w:styleId="Heading8">
    <w:name w:val="heading 8"/>
    <w:basedOn w:val="Normal"/>
    <w:next w:val="Normal"/>
    <w:link w:val="Heading8Char"/>
    <w:uiPriority w:val="9"/>
    <w:unhideWhenUsed/>
    <w:qFormat/>
    <w:pPr>
      <w:keepNext/>
      <w:keepLines/>
      <w:outlineLvl w:val="7"/>
    </w:pPr>
    <w:rPr>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Normal"/>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urful">
    <w:name w:val="Grid Table 6 Colorful"/>
    <w:basedOn w:val="TableNormal"/>
    <w:uiPriority w:val="99"/>
    <w:pPr>
      <w:spacing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pPr>
      <w:spacing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Normal"/>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Normal"/>
    <w:uiPriority w:val="99"/>
    <w:pPr>
      <w:spacing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Normal"/>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Normal"/>
    <w:uiPriority w:val="99"/>
    <w:pPr>
      <w:spacing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Normal"/>
    <w:uiPriority w:val="99"/>
    <w:pPr>
      <w:spacing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urful">
    <w:name w:val="Grid Table 7 Colorful"/>
    <w:basedOn w:val="TableNormal"/>
    <w:uiPriority w:val="99"/>
    <w:pPr>
      <w:spacing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pPr>
      <w:spacing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Normal"/>
    <w:uiPriority w:val="99"/>
    <w:pPr>
      <w:spacing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Normal"/>
    <w:uiPriority w:val="99"/>
    <w:pPr>
      <w:spacing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Normal"/>
    <w:uiPriority w:val="99"/>
    <w:pPr>
      <w:spacing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Normal"/>
    <w:uiPriority w:val="99"/>
    <w:pPr>
      <w:spacing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Normal"/>
    <w:uiPriority w:val="99"/>
    <w:pPr>
      <w:spacing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urful">
    <w:name w:val="List Table 6 Colorful"/>
    <w:basedOn w:val="TableNormal"/>
    <w:uiPriority w:val="99"/>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pPr>
      <w:spacing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Normal"/>
    <w:uiPriority w:val="99"/>
    <w:pPr>
      <w:spacing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Normal"/>
    <w:uiPriority w:val="99"/>
    <w:pPr>
      <w:spacing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Normal"/>
    <w:uiPriority w:val="99"/>
    <w:pPr>
      <w:spacing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Normal"/>
    <w:uiPriority w:val="99"/>
    <w:pPr>
      <w:spacing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Normal"/>
    <w:uiPriority w:val="99"/>
    <w:pPr>
      <w:spacing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urful">
    <w:name w:val="List Table 7 Colorful"/>
    <w:basedOn w:val="TableNormal"/>
    <w:uiPriority w:val="99"/>
    <w:pPr>
      <w:spacing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pPr>
      <w:spacing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Normal"/>
    <w:uiPriority w:val="99"/>
    <w:pPr>
      <w:spacing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Normal"/>
    <w:uiPriority w:val="99"/>
    <w:pPr>
      <w:spacing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Normal"/>
    <w:uiPriority w:val="99"/>
    <w:pPr>
      <w:spacing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Normal"/>
    <w:uiPriority w:val="99"/>
    <w:pPr>
      <w:spacing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Normal"/>
    <w:uiPriority w:val="99"/>
    <w:pPr>
      <w:spacing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tabs>
        <w:tab w:val="center" w:pos="4844"/>
        <w:tab w:val="right" w:pos="9689"/>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844"/>
        <w:tab w:val="right" w:pos="9689"/>
      </w:tabs>
      <w:spacing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keepNext/>
      <w:keepLines/>
      <w:spacing w:after="60"/>
    </w:pPr>
    <w:rPr>
      <w:sz w:val="52"/>
      <w:szCs w:val="52"/>
    </w:rPr>
  </w:style>
  <w:style w:type="paragraph" w:styleId="Subtitle">
    <w:name w:val="Subtitle"/>
    <w:basedOn w:val="Normal"/>
    <w:next w:val="Normal"/>
    <w:link w:val="SubtitleChar"/>
    <w:pPr>
      <w:keepNext/>
      <w:keepLines/>
      <w:spacing w:after="320"/>
    </w:pPr>
    <w:rPr>
      <w:color w:val="666666"/>
      <w:sz w:val="30"/>
      <w:szCs w:val="30"/>
    </w:rPr>
  </w:style>
  <w:style w:type="table" w:customStyle="1" w:styleId="StGen0">
    <w:name w:val="StGen0"/>
    <w:basedOn w:val="TableNormal0"/>
    <w:tblPr>
      <w:tblStyleRowBandSize w:val="1"/>
      <w:tblStyleColBandSize w:val="1"/>
    </w:tblPr>
  </w:style>
  <w:style w:type="table" w:customStyle="1" w:styleId="StGen1">
    <w:name w:val="StGen1"/>
    <w:basedOn w:val="TableNormal0"/>
    <w:tblPr>
      <w:tblStyleRowBandSize w:val="1"/>
      <w:tblStyleColBandSize w:val="1"/>
    </w:tblPr>
  </w:style>
  <w:style w:type="table" w:customStyle="1" w:styleId="StGen2">
    <w:name w:val="StGen2"/>
    <w:basedOn w:val="TableNormal0"/>
    <w:tblPr>
      <w:tblStyleRowBandSize w:val="1"/>
      <w:tblStyleColBandSize w:val="1"/>
    </w:tblPr>
  </w:style>
  <w:style w:type="table" w:customStyle="1" w:styleId="StGen3">
    <w:name w:val="StGen3"/>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journalismfund.eu/about-us/impact/tracking-impac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D20C70-943F-BA44-AF41-14FBFD7CC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4</Pages>
  <Words>818</Words>
  <Characters>4667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Pascal Decroos</cp:lastModifiedBy>
  <cp:revision>12</cp:revision>
  <dcterms:created xsi:type="dcterms:W3CDTF">2026-03-18T10:10:00Z</dcterms:created>
  <dcterms:modified xsi:type="dcterms:W3CDTF">2026-04-16T09:34:00Z</dcterms:modified>
</cp:coreProperties>
</file>